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14DC8">
      <w:pPr>
        <w:pStyle w:val="1"/>
        <w:kinsoku w:val="0"/>
        <w:overflowPunct w:val="0"/>
        <w:spacing w:before="147"/>
        <w:rPr>
          <w:rFonts w:ascii="Century" w:hAnsi="Century" w:cs="Century"/>
        </w:rPr>
      </w:pPr>
      <w:bookmarkStart w:id="0" w:name="3_IDEC国際連携機構開設科目細則_溶け込まし"/>
      <w:bookmarkStart w:id="1" w:name="3_IDEC国際連携機構開設科目細則_別表（第2条第1項関係）_溶け込まし"/>
      <w:bookmarkStart w:id="2" w:name="_GoBack"/>
      <w:bookmarkEnd w:id="0"/>
      <w:bookmarkEnd w:id="1"/>
      <w:bookmarkEnd w:id="2"/>
      <w:r>
        <w:rPr>
          <w:rFonts w:hint="eastAsia"/>
        </w:rPr>
        <w:t>別表</w:t>
      </w:r>
      <w:r>
        <w:t xml:space="preserve"> </w:t>
      </w:r>
      <w:r>
        <w:rPr>
          <w:rFonts w:ascii="Century" w:hAnsi="Century" w:cs="Century"/>
        </w:rPr>
        <w:t>(</w:t>
      </w:r>
      <w:r>
        <w:rPr>
          <w:rFonts w:hAnsi="Century" w:hint="eastAsia"/>
        </w:rPr>
        <w:t>第</w:t>
      </w:r>
      <w:r>
        <w:rPr>
          <w:rFonts w:ascii="Century" w:hAnsi="Century" w:cs="Century"/>
        </w:rPr>
        <w:t>2</w:t>
      </w:r>
      <w:r>
        <w:rPr>
          <w:rFonts w:hAnsi="Century" w:hint="eastAsia"/>
        </w:rPr>
        <w:t>条第</w:t>
      </w:r>
      <w:r>
        <w:rPr>
          <w:rFonts w:ascii="Century" w:hAnsi="Century" w:cs="Century"/>
        </w:rPr>
        <w:t>1</w:t>
      </w:r>
      <w:r>
        <w:rPr>
          <w:rFonts w:hAnsi="Century" w:hint="eastAsia"/>
        </w:rPr>
        <w:t>項関係</w:t>
      </w:r>
      <w:r>
        <w:rPr>
          <w:rFonts w:ascii="Century" w:hAnsi="Century" w:cs="Century"/>
        </w:rPr>
        <w:t>)</w:t>
      </w:r>
    </w:p>
    <w:p w:rsidR="00000000" w:rsidRDefault="00014DC8">
      <w:pPr>
        <w:pStyle w:val="a3"/>
        <w:kinsoku w:val="0"/>
        <w:overflowPunct w:val="0"/>
        <w:spacing w:before="86" w:after="42"/>
        <w:ind w:left="141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学士課程対象授業科目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1"/>
        <w:gridCol w:w="11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19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授業科目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230" w:right="2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グローバルインターンシップ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グローバルインターンシップ</w:t>
            </w:r>
            <w:r>
              <w:rPr>
                <w:sz w:val="21"/>
                <w:szCs w:val="21"/>
              </w:rPr>
              <w:t>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国際共創ワークショップ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Research Tutorial 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Research Tutorial 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Research Tutorial II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Multicultural Collaborative Learning Methodology on</w:t>
            </w:r>
            <w:r>
              <w:rPr>
                <w:spacing w:val="5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Regional</w:t>
            </w:r>
          </w:p>
          <w:p w:rsidR="00000000" w:rsidRDefault="00014DC8">
            <w:pPr>
              <w:pStyle w:val="TableParagraph"/>
              <w:kinsoku w:val="0"/>
              <w:overflowPunct w:val="0"/>
              <w:spacing w:before="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Issues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Multicultural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Collaborative</w:t>
            </w:r>
            <w:r>
              <w:rPr>
                <w:spacing w:val="7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Learning</w:t>
            </w:r>
            <w:r>
              <w:rPr>
                <w:spacing w:val="7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Practices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Regional</w:t>
            </w:r>
          </w:p>
          <w:p w:rsidR="00000000" w:rsidRDefault="00014DC8">
            <w:pPr>
              <w:pStyle w:val="TableParagraph"/>
              <w:kinsoku w:val="0"/>
              <w:overflowPunct w:val="0"/>
              <w:spacing w:before="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Issues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000000" w:rsidRDefault="00014DC8">
      <w:pPr>
        <w:pStyle w:val="a3"/>
        <w:kinsoku w:val="0"/>
        <w:overflowPunct w:val="0"/>
        <w:rPr>
          <w:rFonts w:ascii="ＭＳ 明朝" w:eastAsia="ＭＳ 明朝" w:cs="ＭＳ 明朝"/>
          <w:sz w:val="20"/>
          <w:szCs w:val="20"/>
        </w:rPr>
      </w:pPr>
    </w:p>
    <w:p w:rsidR="00000000" w:rsidRDefault="00014DC8">
      <w:pPr>
        <w:pStyle w:val="a3"/>
        <w:kinsoku w:val="0"/>
        <w:overflowPunct w:val="0"/>
        <w:spacing w:before="143" w:after="42"/>
        <w:ind w:left="141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大学院課程対象授業科目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1"/>
        <w:gridCol w:w="11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2904" w:right="289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授業科目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230" w:right="2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日欧海洋・海事分野における</w:t>
            </w:r>
            <w:r>
              <w:rPr>
                <w:sz w:val="21"/>
                <w:szCs w:val="21"/>
              </w:rPr>
              <w:t>AI</w:t>
            </w:r>
            <w:r>
              <w:rPr>
                <w:rFonts w:hint="eastAsia"/>
                <w:sz w:val="21"/>
                <w:szCs w:val="21"/>
              </w:rPr>
              <w:t>活用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spacing w:before="54"/>
              <w:rPr>
                <w:rFonts w:ascii="Century" w:eastAsiaTheme="minorEastAsia" w:hAnsi="Century" w:cs="Century"/>
                <w:sz w:val="21"/>
                <w:szCs w:val="21"/>
              </w:rPr>
            </w:pPr>
            <w:r>
              <w:rPr>
                <w:rFonts w:ascii="Century" w:eastAsiaTheme="minorEastAsia" w:hAnsi="Century" w:cs="Century"/>
                <w:sz w:val="21"/>
                <w:szCs w:val="21"/>
              </w:rPr>
              <w:t>Special Lecture on Development Science 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spacing w:before="46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spacing w:before="54"/>
              <w:rPr>
                <w:rFonts w:ascii="Century" w:eastAsiaTheme="minorEastAsia" w:hAnsi="Century" w:cs="Century"/>
                <w:sz w:val="21"/>
                <w:szCs w:val="21"/>
              </w:rPr>
            </w:pPr>
            <w:r>
              <w:rPr>
                <w:rFonts w:ascii="Century" w:eastAsiaTheme="minorEastAsia" w:hAnsi="Century" w:cs="Century"/>
                <w:sz w:val="21"/>
                <w:szCs w:val="21"/>
              </w:rPr>
              <w:t>Special Lecture on Development Science 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spacing w:before="46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tabs>
                <w:tab w:val="left" w:pos="4358"/>
              </w:tabs>
              <w:kinsoku w:val="0"/>
              <w:overflowPunct w:val="0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アドバンスドグローバルインターンシップ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（注</w:t>
            </w:r>
            <w:r>
              <w:rPr>
                <w:rFonts w:ascii="Century" w:hAnsi="Century" w:cs="Century"/>
                <w:sz w:val="21"/>
                <w:szCs w:val="21"/>
              </w:rPr>
              <w:t>1</w:t>
            </w:r>
            <w:r>
              <w:rPr>
                <w:rFonts w:hAnsi="Century" w:hint="eastAsia"/>
                <w:sz w:val="21"/>
                <w:szCs w:val="21"/>
              </w:rPr>
              <w:t>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4DC8">
            <w:pPr>
              <w:pStyle w:val="TableParagraph"/>
              <w:kinsoku w:val="0"/>
              <w:overflowPunct w:val="0"/>
              <w:ind w:left="230" w:right="2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又は</w:t>
            </w:r>
            <w:r>
              <w:rPr>
                <w:sz w:val="21"/>
                <w:szCs w:val="21"/>
              </w:rPr>
              <w:t>2</w:t>
            </w:r>
          </w:p>
        </w:tc>
      </w:tr>
    </w:tbl>
    <w:p w:rsidR="00000000" w:rsidRDefault="00014DC8">
      <w:pPr>
        <w:pStyle w:val="a3"/>
        <w:kinsoku w:val="0"/>
        <w:overflowPunct w:val="0"/>
        <w:rPr>
          <w:rFonts w:ascii="ＭＳ 明朝" w:eastAsia="ＭＳ 明朝" w:cs="ＭＳ 明朝"/>
          <w:sz w:val="20"/>
          <w:szCs w:val="20"/>
        </w:rPr>
      </w:pPr>
    </w:p>
    <w:p w:rsidR="00014DC8" w:rsidRDefault="00014DC8">
      <w:pPr>
        <w:pStyle w:val="a3"/>
        <w:kinsoku w:val="0"/>
        <w:overflowPunct w:val="0"/>
        <w:spacing w:before="161"/>
        <w:ind w:left="141"/>
      </w:pPr>
      <w:r>
        <w:rPr>
          <w:rFonts w:ascii="ＭＳ 明朝" w:eastAsia="ＭＳ 明朝" w:cs="ＭＳ 明朝" w:hint="eastAsia"/>
        </w:rPr>
        <w:t>（注１）</w:t>
      </w:r>
      <w:r>
        <w:rPr>
          <w:rFonts w:hint="eastAsia"/>
        </w:rPr>
        <w:t>実習期間が</w:t>
      </w:r>
      <w:r>
        <w:t>1</w:t>
      </w:r>
      <w:r>
        <w:rPr>
          <w:rFonts w:hint="eastAsia"/>
        </w:rPr>
        <w:t>週間</w:t>
      </w:r>
      <w:r>
        <w:t>(</w:t>
      </w:r>
      <w:r>
        <w:rPr>
          <w:rFonts w:hint="eastAsia"/>
        </w:rPr>
        <w:t>実働</w:t>
      </w:r>
      <w:r>
        <w:t>30</w:t>
      </w:r>
      <w:r>
        <w:rPr>
          <w:rFonts w:hint="eastAsia"/>
        </w:rPr>
        <w:t>時間</w:t>
      </w:r>
      <w:r>
        <w:t>)</w:t>
      </w:r>
      <w:r>
        <w:rPr>
          <w:rFonts w:hint="eastAsia"/>
        </w:rPr>
        <w:t>以上のものを</w:t>
      </w:r>
      <w:r>
        <w:t>1</w:t>
      </w:r>
      <w:r>
        <w:rPr>
          <w:rFonts w:hint="eastAsia"/>
        </w:rPr>
        <w:t>単位、</w:t>
      </w:r>
      <w:r>
        <w:t>2</w:t>
      </w:r>
      <w:r>
        <w:rPr>
          <w:rFonts w:hint="eastAsia"/>
        </w:rPr>
        <w:t>週間</w:t>
      </w:r>
      <w:r>
        <w:t>(</w:t>
      </w:r>
      <w:r>
        <w:rPr>
          <w:rFonts w:hint="eastAsia"/>
        </w:rPr>
        <w:t>実働</w:t>
      </w:r>
      <w:r>
        <w:t>60</w:t>
      </w:r>
      <w:r>
        <w:rPr>
          <w:rFonts w:hint="eastAsia"/>
        </w:rPr>
        <w:t>時間</w:t>
      </w:r>
      <w:r>
        <w:t>)</w:t>
      </w:r>
      <w:r>
        <w:rPr>
          <w:rFonts w:hint="eastAsia"/>
        </w:rPr>
        <w:t>以上のものを</w:t>
      </w:r>
      <w:r>
        <w:t>2</w:t>
      </w:r>
      <w:r>
        <w:rPr>
          <w:rFonts w:hint="eastAsia"/>
        </w:rPr>
        <w:t>単位とする。</w:t>
      </w:r>
    </w:p>
    <w:sectPr w:rsidR="00014DC8">
      <w:type w:val="continuous"/>
      <w:pgSz w:w="11910" w:h="16840"/>
      <w:pgMar w:top="1580" w:right="1680" w:bottom="28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C"/>
    <w:rsid w:val="00014DC8"/>
    <w:rsid w:val="002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BD69F8-0B9D-419E-8F69-25C6F4D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before="86"/>
      <w:ind w:left="14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ＭＳ Ｐゴシック" w:eastAsia="ＭＳ Ｐゴシック" w:cs="ＭＳ Ｐゴシック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44"/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寿美江</dc:creator>
  <cp:keywords/>
  <dc:description/>
  <cp:lastModifiedBy>稲鍵　拓人</cp:lastModifiedBy>
  <cp:revision>2</cp:revision>
  <dcterms:created xsi:type="dcterms:W3CDTF">2025-04-02T09:20:00Z</dcterms:created>
  <dcterms:modified xsi:type="dcterms:W3CDTF">2025-04-02T09:20:00Z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20</vt:lpwstr>
  </property>
</Properties>
</file>