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48AE" w14:textId="77777777" w:rsidR="00F01E38" w:rsidRPr="00B46FB8" w:rsidRDefault="00F01E38" w:rsidP="00F01E38">
      <w:pPr>
        <w:rPr>
          <w:rFonts w:ascii="ＭＳ 明朝" w:eastAsia="ＭＳ 明朝" w:hAnsi="ＭＳ 明朝"/>
          <w:szCs w:val="21"/>
        </w:rPr>
      </w:pPr>
      <w:r w:rsidRPr="00B46FB8">
        <w:rPr>
          <w:rFonts w:ascii="ＭＳ 明朝" w:eastAsia="ＭＳ 明朝" w:hAnsi="ＭＳ 明朝" w:hint="eastAsia"/>
          <w:szCs w:val="21"/>
        </w:rPr>
        <w:t>別表（第2条関係）</w:t>
      </w:r>
    </w:p>
    <w:tbl>
      <w:tblPr>
        <w:tblStyle w:val="a5"/>
        <w:tblW w:w="0" w:type="auto"/>
        <w:tblLook w:val="04A0" w:firstRow="1" w:lastRow="0" w:firstColumn="1" w:lastColumn="0" w:noHBand="0" w:noVBand="1"/>
      </w:tblPr>
      <w:tblGrid>
        <w:gridCol w:w="1555"/>
        <w:gridCol w:w="2409"/>
        <w:gridCol w:w="4530"/>
      </w:tblGrid>
      <w:tr w:rsidR="00B46FB8" w:rsidRPr="00B46FB8" w14:paraId="56756AC5" w14:textId="77777777" w:rsidTr="001813AE">
        <w:tc>
          <w:tcPr>
            <w:tcW w:w="1555" w:type="dxa"/>
          </w:tcPr>
          <w:p w14:paraId="21C0028B" w14:textId="77777777" w:rsidR="00F01E38" w:rsidRPr="00B46FB8" w:rsidRDefault="00F01E38" w:rsidP="001813AE">
            <w:pPr>
              <w:rPr>
                <w:rFonts w:ascii="ＭＳ 明朝" w:eastAsia="ＭＳ 明朝" w:hAnsi="ＭＳ 明朝"/>
                <w:szCs w:val="21"/>
              </w:rPr>
            </w:pPr>
            <w:r w:rsidRPr="00B46FB8">
              <w:rPr>
                <w:rFonts w:ascii="ＭＳ 明朝" w:eastAsia="ＭＳ 明朝" w:hAnsi="ＭＳ 明朝" w:hint="eastAsia"/>
                <w:szCs w:val="21"/>
              </w:rPr>
              <w:t>評価対象事項</w:t>
            </w:r>
          </w:p>
        </w:tc>
        <w:tc>
          <w:tcPr>
            <w:tcW w:w="2409" w:type="dxa"/>
          </w:tcPr>
          <w:p w14:paraId="5E2E6556" w14:textId="77777777" w:rsidR="00F01E38" w:rsidRPr="00B46FB8" w:rsidRDefault="00F01E38" w:rsidP="001813AE">
            <w:pPr>
              <w:rPr>
                <w:rFonts w:ascii="ＭＳ 明朝" w:eastAsia="ＭＳ 明朝" w:hAnsi="ＭＳ 明朝"/>
                <w:szCs w:val="21"/>
              </w:rPr>
            </w:pPr>
            <w:r w:rsidRPr="00B46FB8">
              <w:rPr>
                <w:rFonts w:ascii="ＭＳ 明朝" w:eastAsia="ＭＳ 明朝" w:hAnsi="ＭＳ 明朝" w:hint="eastAsia"/>
                <w:szCs w:val="21"/>
              </w:rPr>
              <w:t>評価基準</w:t>
            </w:r>
          </w:p>
        </w:tc>
        <w:tc>
          <w:tcPr>
            <w:tcW w:w="4530" w:type="dxa"/>
          </w:tcPr>
          <w:p w14:paraId="34F28217" w14:textId="77777777" w:rsidR="00F01E38" w:rsidRPr="00B46FB8" w:rsidRDefault="00F01E38" w:rsidP="001813AE">
            <w:pPr>
              <w:rPr>
                <w:rFonts w:ascii="ＭＳ 明朝" w:eastAsia="ＭＳ 明朝" w:hAnsi="ＭＳ 明朝"/>
                <w:szCs w:val="21"/>
              </w:rPr>
            </w:pPr>
            <w:r w:rsidRPr="00B46FB8">
              <w:rPr>
                <w:rFonts w:ascii="ＭＳ 明朝" w:eastAsia="ＭＳ 明朝" w:hAnsi="ＭＳ 明朝" w:hint="eastAsia"/>
                <w:szCs w:val="21"/>
              </w:rPr>
              <w:t>点検・評価の方法</w:t>
            </w:r>
          </w:p>
        </w:tc>
      </w:tr>
      <w:tr w:rsidR="00B46FB8" w:rsidRPr="00B46FB8" w14:paraId="47891AD0" w14:textId="77777777" w:rsidTr="001813AE">
        <w:tc>
          <w:tcPr>
            <w:tcW w:w="1555" w:type="dxa"/>
            <w:tcBorders>
              <w:bottom w:val="nil"/>
            </w:tcBorders>
          </w:tcPr>
          <w:p w14:paraId="718DED2B" w14:textId="77777777" w:rsidR="00F01E38" w:rsidRPr="00B46FB8" w:rsidRDefault="00F01E38" w:rsidP="001813AE">
            <w:pPr>
              <w:rPr>
                <w:rFonts w:ascii="ＭＳ 明朝" w:eastAsia="ＭＳ 明朝" w:hAnsi="ＭＳ 明朝"/>
                <w:szCs w:val="21"/>
              </w:rPr>
            </w:pPr>
            <w:r w:rsidRPr="00B46FB8">
              <w:rPr>
                <w:rFonts w:ascii="ＭＳ 明朝" w:eastAsia="ＭＳ 明朝" w:hAnsi="ＭＳ 明朝" w:hint="eastAsia"/>
                <w:szCs w:val="21"/>
              </w:rPr>
              <w:t>学生支援に関する事項</w:t>
            </w:r>
          </w:p>
        </w:tc>
        <w:tc>
          <w:tcPr>
            <w:tcW w:w="2409" w:type="dxa"/>
          </w:tcPr>
          <w:p w14:paraId="6CD07026" w14:textId="0285838E" w:rsidR="00F01E38" w:rsidRPr="00B46FB8" w:rsidRDefault="00F01E38" w:rsidP="001813AE">
            <w:pPr>
              <w:ind w:left="210" w:hangingChars="100" w:hanging="210"/>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１　学生の生活</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健康</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に関する相談・助言体制及び各種ハラスメント等に関する相談・助言体制を整備していること</w:t>
            </w:r>
          </w:p>
          <w:p w14:paraId="1493F26A" w14:textId="77777777" w:rsidR="00F01E38" w:rsidRPr="00B46FB8" w:rsidRDefault="00F01E38" w:rsidP="001813AE">
            <w:pPr>
              <w:rPr>
                <w:rFonts w:ascii="ＭＳ 明朝" w:eastAsia="ＭＳ 明朝" w:hAnsi="ＭＳ 明朝"/>
                <w:szCs w:val="21"/>
              </w:rPr>
            </w:pPr>
          </w:p>
          <w:p w14:paraId="0AC78B4D" w14:textId="77777777" w:rsidR="00F01E38" w:rsidRPr="00B46FB8" w:rsidRDefault="00F01E38" w:rsidP="00167801">
            <w:pPr>
              <w:ind w:left="210" w:hangingChars="100" w:hanging="210"/>
              <w:rPr>
                <w:rFonts w:ascii="ＭＳ 明朝" w:eastAsia="ＭＳ 明朝" w:hAnsi="ＭＳ 明朝"/>
                <w:szCs w:val="21"/>
              </w:rPr>
            </w:pPr>
            <w:r w:rsidRPr="00B46FB8">
              <w:rPr>
                <w:rFonts w:ascii="ＭＳ 明朝" w:eastAsia="ＭＳ 明朝" w:hAnsi="ＭＳ 明朝" w:hint="eastAsia"/>
                <w:szCs w:val="21"/>
              </w:rPr>
              <w:t>〔機構：分析項目</w:t>
            </w:r>
            <w:r w:rsidRPr="00B46FB8">
              <w:rPr>
                <w:rFonts w:ascii="ＭＳ 明朝" w:eastAsia="ＭＳ 明朝" w:hAnsi="ＭＳ 明朝"/>
                <w:szCs w:val="21"/>
              </w:rPr>
              <w:t>4-2-1に該当</w:t>
            </w:r>
            <w:r w:rsidRPr="00B46FB8">
              <w:rPr>
                <w:rFonts w:ascii="ＭＳ 明朝" w:eastAsia="ＭＳ 明朝" w:hAnsi="ＭＳ 明朝" w:hint="eastAsia"/>
                <w:szCs w:val="21"/>
              </w:rPr>
              <w:t>〕</w:t>
            </w:r>
          </w:p>
        </w:tc>
        <w:tc>
          <w:tcPr>
            <w:tcW w:w="4530" w:type="dxa"/>
          </w:tcPr>
          <w:p w14:paraId="2437C4B1" w14:textId="77777777" w:rsidR="00F01E38" w:rsidRPr="00B46FB8" w:rsidRDefault="00F01E38" w:rsidP="001813AE">
            <w:pPr>
              <w:widowControl/>
              <w:ind w:left="525" w:hangingChars="250" w:hanging="525"/>
              <w:jc w:val="left"/>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・1-1　生活支援等に関する総合的相談・助言体制の整備及び支援の実績を確認する</w:t>
            </w:r>
            <w:r w:rsidR="00895538" w:rsidRPr="00B46FB8">
              <w:rPr>
                <w:rFonts w:ascii="ＭＳ 明朝" w:eastAsia="ＭＳ 明朝" w:hAnsi="ＭＳ 明朝" w:cs="ＭＳ Ｐゴシック" w:hint="eastAsia"/>
                <w:kern w:val="0"/>
                <w:szCs w:val="21"/>
              </w:rPr>
              <w:t>。</w:t>
            </w:r>
          </w:p>
          <w:p w14:paraId="0A818B3A" w14:textId="77777777" w:rsidR="00F01E38" w:rsidRPr="00B46FB8" w:rsidRDefault="00F01E38" w:rsidP="001813AE">
            <w:pPr>
              <w:widowControl/>
              <w:ind w:left="525" w:hangingChars="250" w:hanging="525"/>
              <w:jc w:val="left"/>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・1-2　健康に関する相談・助言体制の整備及び支援の実績を確認する。</w:t>
            </w:r>
          </w:p>
          <w:p w14:paraId="5FC4ED1A" w14:textId="77777777" w:rsidR="00167801" w:rsidRDefault="00F01E38" w:rsidP="00167801">
            <w:pPr>
              <w:widowControl/>
              <w:ind w:left="525" w:hangingChars="250" w:hanging="525"/>
              <w:jc w:val="left"/>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w:t>
            </w:r>
            <w:r w:rsidRPr="00B46FB8">
              <w:rPr>
                <w:rFonts w:ascii="ＭＳ 明朝" w:eastAsia="ＭＳ 明朝" w:hAnsi="ＭＳ 明朝" w:cs="ＭＳ Ｐゴシック"/>
                <w:kern w:val="0"/>
                <w:szCs w:val="21"/>
              </w:rPr>
              <w:t>1-</w:t>
            </w:r>
            <w:r w:rsidRPr="00B46FB8">
              <w:rPr>
                <w:rFonts w:ascii="ＭＳ 明朝" w:eastAsia="ＭＳ 明朝" w:hAnsi="ＭＳ 明朝" w:cs="ＭＳ Ｐゴシック" w:hint="eastAsia"/>
                <w:kern w:val="0"/>
                <w:szCs w:val="21"/>
              </w:rPr>
              <w:t>3</w:t>
            </w:r>
            <w:r w:rsidRPr="00B46FB8">
              <w:rPr>
                <w:rFonts w:ascii="ＭＳ 明朝" w:eastAsia="ＭＳ 明朝" w:hAnsi="ＭＳ 明朝" w:cs="ＭＳ Ｐゴシック"/>
                <w:kern w:val="0"/>
                <w:szCs w:val="21"/>
              </w:rPr>
              <w:t xml:space="preserve">　</w:t>
            </w:r>
            <w:r w:rsidRPr="00B46FB8">
              <w:rPr>
                <w:rFonts w:ascii="ＭＳ 明朝" w:eastAsia="ＭＳ 明朝" w:hAnsi="ＭＳ 明朝" w:cs="ＭＳ Ｐゴシック" w:hint="eastAsia"/>
                <w:kern w:val="0"/>
                <w:szCs w:val="21"/>
              </w:rPr>
              <w:t>各種ハラスメントに関する防止のための措置（規定及び実施内容）・相談の体制の整備及び相談実績を確認する。</w:t>
            </w:r>
          </w:p>
          <w:p w14:paraId="38113827" w14:textId="047D8E33" w:rsidR="00F01E38" w:rsidRPr="00B46FB8" w:rsidRDefault="00F01E38" w:rsidP="00167801">
            <w:pPr>
              <w:widowControl/>
              <w:ind w:left="525" w:hangingChars="250" w:hanging="525"/>
              <w:jc w:val="left"/>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・1-4　各種相談・助言体制については</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組織の役割</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実施組織の人的規模やバランス</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組織間の連携や意思決定プロセス</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責任の所在等が確認できる資料・データを用いて整備状況を確認する。</w:t>
            </w:r>
          </w:p>
          <w:p w14:paraId="07A3F82E" w14:textId="77777777" w:rsidR="00F01E38" w:rsidRPr="00B46FB8" w:rsidRDefault="00F01E38" w:rsidP="001813AE">
            <w:pPr>
              <w:ind w:left="210" w:hangingChars="100" w:hanging="210"/>
              <w:rPr>
                <w:rFonts w:ascii="ＭＳ 明朝" w:eastAsia="ＭＳ 明朝" w:hAnsi="ＭＳ 明朝" w:cs="ＭＳ Ｐゴシック"/>
                <w:kern w:val="0"/>
                <w:szCs w:val="21"/>
              </w:rPr>
            </w:pPr>
          </w:p>
          <w:p w14:paraId="38749F2E" w14:textId="77777777" w:rsidR="00F01E38" w:rsidRPr="00B46FB8" w:rsidRDefault="00F01E38" w:rsidP="001813AE">
            <w:pPr>
              <w:ind w:left="210" w:hangingChars="100" w:hanging="210"/>
              <w:rPr>
                <w:rFonts w:ascii="ＭＳ 明朝" w:eastAsia="ＭＳ 明朝" w:hAnsi="ＭＳ 明朝"/>
                <w:szCs w:val="21"/>
              </w:rPr>
            </w:pPr>
            <w:r w:rsidRPr="00B46FB8">
              <w:rPr>
                <w:rFonts w:ascii="ＭＳ 明朝" w:eastAsia="ＭＳ 明朝" w:hAnsi="ＭＳ 明朝" w:hint="eastAsia"/>
                <w:szCs w:val="21"/>
              </w:rPr>
              <w:t>【根拠資料・データ】</w:t>
            </w:r>
          </w:p>
          <w:p w14:paraId="6D0B7077" w14:textId="77777777" w:rsidR="00F01E38" w:rsidRPr="00B46FB8" w:rsidRDefault="00F01E38" w:rsidP="001813AE">
            <w:pPr>
              <w:ind w:left="210" w:hangingChars="100" w:hanging="210"/>
              <w:rPr>
                <w:rFonts w:ascii="ＭＳ 明朝" w:eastAsia="ＭＳ 明朝" w:hAnsi="ＭＳ 明朝"/>
                <w:szCs w:val="21"/>
              </w:rPr>
            </w:pPr>
            <w:r w:rsidRPr="00B46FB8">
              <w:rPr>
                <w:rFonts w:ascii="ＭＳ 明朝" w:eastAsia="ＭＳ 明朝" w:hAnsi="ＭＳ 明朝" w:hint="eastAsia"/>
                <w:szCs w:val="21"/>
              </w:rPr>
              <w:t>・相談・助言体制等一覧（別紙様式）</w:t>
            </w:r>
          </w:p>
          <w:p w14:paraId="6AE66D61" w14:textId="6FA5E3F9" w:rsidR="00F01E38" w:rsidRPr="00B46FB8" w:rsidRDefault="00F01E38" w:rsidP="007C1E9A">
            <w:pPr>
              <w:ind w:left="210" w:hangingChars="100" w:hanging="210"/>
              <w:rPr>
                <w:rFonts w:ascii="ＭＳ 明朝" w:eastAsia="ＭＳ 明朝" w:hAnsi="ＭＳ 明朝"/>
                <w:szCs w:val="21"/>
              </w:rPr>
            </w:pPr>
            <w:r w:rsidRPr="00B46FB8">
              <w:rPr>
                <w:rFonts w:ascii="ＭＳ 明朝" w:eastAsia="ＭＳ 明朝" w:hAnsi="ＭＳ 明朝" w:hint="eastAsia"/>
                <w:szCs w:val="21"/>
              </w:rPr>
              <w:t>・保健管理センター</w:t>
            </w:r>
            <w:r w:rsidR="00A8472C">
              <w:rPr>
                <w:rFonts w:ascii="ＭＳ 明朝" w:eastAsia="ＭＳ 明朝" w:hAnsi="ＭＳ 明朝" w:hint="eastAsia"/>
                <w:szCs w:val="21"/>
              </w:rPr>
              <w:t>，</w:t>
            </w:r>
            <w:r w:rsidR="007C1E9A" w:rsidRPr="00B46FB8">
              <w:rPr>
                <w:rFonts w:ascii="ＭＳ 明朝" w:eastAsia="ＭＳ 明朝" w:hAnsi="ＭＳ 明朝" w:hint="eastAsia"/>
                <w:szCs w:val="21"/>
              </w:rPr>
              <w:t>学生生活サポート室</w:t>
            </w:r>
            <w:r w:rsidRPr="00B46FB8">
              <w:rPr>
                <w:rFonts w:ascii="ＭＳ 明朝" w:eastAsia="ＭＳ 明朝" w:hAnsi="ＭＳ 明朝" w:hint="eastAsia"/>
                <w:szCs w:val="21"/>
              </w:rPr>
              <w:t>等の概要や相談・助言体制（相談員</w:t>
            </w:r>
            <w:r w:rsidR="00A8472C">
              <w:rPr>
                <w:rFonts w:ascii="ＭＳ 明朝" w:eastAsia="ＭＳ 明朝" w:hAnsi="ＭＳ 明朝" w:hint="eastAsia"/>
                <w:szCs w:val="21"/>
              </w:rPr>
              <w:t>，</w:t>
            </w:r>
            <w:r w:rsidRPr="00B46FB8">
              <w:rPr>
                <w:rFonts w:ascii="ＭＳ 明朝" w:eastAsia="ＭＳ 明朝" w:hAnsi="ＭＳ 明朝" w:hint="eastAsia"/>
                <w:szCs w:val="21"/>
              </w:rPr>
              <w:t>カウンセラーの配置等）が確認できる資料</w:t>
            </w:r>
          </w:p>
          <w:p w14:paraId="24FF0EA9" w14:textId="77777777" w:rsidR="00F01E38" w:rsidRPr="00B46FB8" w:rsidRDefault="00F01E38" w:rsidP="001813AE">
            <w:pPr>
              <w:ind w:left="210" w:hangingChars="100" w:hanging="210"/>
              <w:rPr>
                <w:rFonts w:ascii="ＭＳ 明朝" w:eastAsia="ＭＳ 明朝" w:hAnsi="ＭＳ 明朝"/>
                <w:szCs w:val="21"/>
              </w:rPr>
            </w:pPr>
            <w:r w:rsidRPr="00B46FB8">
              <w:rPr>
                <w:rFonts w:ascii="ＭＳ 明朝" w:eastAsia="ＭＳ 明朝" w:hAnsi="ＭＳ 明朝" w:hint="eastAsia"/>
                <w:szCs w:val="21"/>
              </w:rPr>
              <w:t>・各種ハラスメント等の相談体制や対策方法が確認できる資料（取扱要項等）</w:t>
            </w:r>
          </w:p>
          <w:p w14:paraId="67E23CF0" w14:textId="634FBE0A" w:rsidR="00F01E38" w:rsidRPr="00B46FB8" w:rsidRDefault="00F01E38" w:rsidP="001813AE">
            <w:pPr>
              <w:ind w:left="210" w:hangingChars="100" w:hanging="210"/>
              <w:rPr>
                <w:rFonts w:ascii="ＭＳ 明朝" w:eastAsia="ＭＳ 明朝" w:hAnsi="ＭＳ 明朝"/>
                <w:szCs w:val="21"/>
              </w:rPr>
            </w:pPr>
            <w:r w:rsidRPr="00B46FB8">
              <w:rPr>
                <w:rFonts w:ascii="ＭＳ 明朝" w:eastAsia="ＭＳ 明朝" w:hAnsi="ＭＳ 明朝" w:hint="eastAsia"/>
                <w:szCs w:val="21"/>
              </w:rPr>
              <w:t>・生活支援制度の学生への周知方法（刊行物</w:t>
            </w:r>
            <w:r w:rsidR="00A8472C">
              <w:rPr>
                <w:rFonts w:ascii="ＭＳ 明朝" w:eastAsia="ＭＳ 明朝" w:hAnsi="ＭＳ 明朝" w:hint="eastAsia"/>
                <w:szCs w:val="21"/>
              </w:rPr>
              <w:t>，</w:t>
            </w:r>
            <w:r w:rsidRPr="00B46FB8">
              <w:rPr>
                <w:rFonts w:ascii="ＭＳ 明朝" w:eastAsia="ＭＳ 明朝" w:hAnsi="ＭＳ 明朝" w:hint="eastAsia"/>
                <w:szCs w:val="21"/>
              </w:rPr>
              <w:t>プリント</w:t>
            </w:r>
            <w:r w:rsidR="00A8472C">
              <w:rPr>
                <w:rFonts w:ascii="ＭＳ 明朝" w:eastAsia="ＭＳ 明朝" w:hAnsi="ＭＳ 明朝" w:hint="eastAsia"/>
                <w:szCs w:val="21"/>
              </w:rPr>
              <w:t>，</w:t>
            </w:r>
            <w:r w:rsidRPr="00B46FB8">
              <w:rPr>
                <w:rFonts w:ascii="ＭＳ 明朝" w:eastAsia="ＭＳ 明朝" w:hAnsi="ＭＳ 明朝" w:hint="eastAsia"/>
                <w:szCs w:val="21"/>
              </w:rPr>
              <w:t>掲示等）が確認できる資料</w:t>
            </w:r>
          </w:p>
          <w:p w14:paraId="6D48B154" w14:textId="77777777" w:rsidR="00F01E38" w:rsidRPr="00B46FB8" w:rsidRDefault="00F01E38" w:rsidP="001813AE">
            <w:pPr>
              <w:ind w:left="210" w:hangingChars="100" w:hanging="210"/>
              <w:rPr>
                <w:rFonts w:ascii="ＭＳ 明朝" w:eastAsia="ＭＳ 明朝" w:hAnsi="ＭＳ 明朝"/>
                <w:szCs w:val="21"/>
              </w:rPr>
            </w:pPr>
            <w:r w:rsidRPr="00B46FB8">
              <w:rPr>
                <w:rFonts w:ascii="ＭＳ 明朝" w:eastAsia="ＭＳ 明朝" w:hAnsi="ＭＳ 明朝" w:hint="eastAsia"/>
                <w:szCs w:val="21"/>
              </w:rPr>
              <w:t>・生活支援制度の利用実績が確認できる資料</w:t>
            </w:r>
          </w:p>
          <w:p w14:paraId="18C7E42C" w14:textId="77777777" w:rsidR="00F01E38" w:rsidRPr="00B46FB8" w:rsidRDefault="00F01E38" w:rsidP="001813AE">
            <w:pPr>
              <w:ind w:left="210" w:hangingChars="100" w:hanging="210"/>
              <w:rPr>
                <w:rFonts w:ascii="ＭＳ 明朝" w:eastAsia="ＭＳ 明朝" w:hAnsi="ＭＳ 明朝"/>
                <w:szCs w:val="21"/>
              </w:rPr>
            </w:pPr>
          </w:p>
        </w:tc>
      </w:tr>
      <w:tr w:rsidR="00B46FB8" w:rsidRPr="00B46FB8" w14:paraId="316E69C8" w14:textId="77777777" w:rsidTr="001813AE">
        <w:tc>
          <w:tcPr>
            <w:tcW w:w="1555" w:type="dxa"/>
            <w:tcBorders>
              <w:top w:val="nil"/>
              <w:bottom w:val="nil"/>
            </w:tcBorders>
          </w:tcPr>
          <w:p w14:paraId="71D68B8E" w14:textId="77777777" w:rsidR="00F01E38" w:rsidRPr="00B46FB8" w:rsidRDefault="00F01E38" w:rsidP="001813AE">
            <w:pPr>
              <w:rPr>
                <w:rFonts w:ascii="ＭＳ 明朝" w:eastAsia="ＭＳ 明朝" w:hAnsi="ＭＳ 明朝"/>
                <w:szCs w:val="21"/>
              </w:rPr>
            </w:pPr>
          </w:p>
        </w:tc>
        <w:tc>
          <w:tcPr>
            <w:tcW w:w="2409" w:type="dxa"/>
          </w:tcPr>
          <w:p w14:paraId="4EB4B94D" w14:textId="30B759B8" w:rsidR="00F01E38" w:rsidRPr="00B46FB8" w:rsidRDefault="00F01E38" w:rsidP="00895538">
            <w:pPr>
              <w:ind w:left="210" w:hangingChars="100" w:hanging="210"/>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２　学生の部活動や自治会活動等の課外活動が円滑に行われるよう</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必要な支援を行っていること</w:t>
            </w:r>
          </w:p>
          <w:p w14:paraId="06359C69" w14:textId="77777777" w:rsidR="00F01E38" w:rsidRPr="00B46FB8" w:rsidRDefault="00F01E38" w:rsidP="001813AE">
            <w:pPr>
              <w:rPr>
                <w:rFonts w:ascii="ＭＳ 明朝" w:eastAsia="ＭＳ 明朝" w:hAnsi="ＭＳ 明朝" w:cs="ＭＳ Ｐゴシック"/>
                <w:kern w:val="0"/>
                <w:szCs w:val="21"/>
              </w:rPr>
            </w:pPr>
          </w:p>
          <w:p w14:paraId="51BE2F07" w14:textId="77777777" w:rsidR="00F01E38" w:rsidRPr="00B46FB8" w:rsidRDefault="00F01E38" w:rsidP="00167801">
            <w:pPr>
              <w:ind w:left="210" w:hangingChars="100" w:hanging="210"/>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〔機構：分析項目</w:t>
            </w:r>
            <w:r w:rsidRPr="00B46FB8">
              <w:rPr>
                <w:rFonts w:ascii="ＭＳ 明朝" w:eastAsia="ＭＳ 明朝" w:hAnsi="ＭＳ 明朝" w:cs="ＭＳ Ｐゴシック"/>
                <w:kern w:val="0"/>
                <w:szCs w:val="21"/>
              </w:rPr>
              <w:t>4-2-2に該当</w:t>
            </w:r>
            <w:r w:rsidRPr="00B46FB8">
              <w:rPr>
                <w:rFonts w:ascii="ＭＳ 明朝" w:eastAsia="ＭＳ 明朝" w:hAnsi="ＭＳ 明朝" w:cs="ＭＳ Ｐゴシック" w:hint="eastAsia"/>
                <w:kern w:val="0"/>
                <w:szCs w:val="21"/>
              </w:rPr>
              <w:t>〕</w:t>
            </w:r>
          </w:p>
          <w:p w14:paraId="081EF2F1" w14:textId="77777777" w:rsidR="00F01E38" w:rsidRPr="00B46FB8" w:rsidRDefault="00F01E38" w:rsidP="001813AE">
            <w:pPr>
              <w:rPr>
                <w:rFonts w:ascii="ＭＳ 明朝" w:eastAsia="ＭＳ 明朝" w:hAnsi="ＭＳ 明朝"/>
                <w:szCs w:val="21"/>
              </w:rPr>
            </w:pPr>
          </w:p>
        </w:tc>
        <w:tc>
          <w:tcPr>
            <w:tcW w:w="4530" w:type="dxa"/>
          </w:tcPr>
          <w:p w14:paraId="265AC166" w14:textId="63E64D1B" w:rsidR="00F01E38" w:rsidRPr="00B46FB8" w:rsidRDefault="00F01E38" w:rsidP="001813AE">
            <w:pPr>
              <w:ind w:left="525" w:hangingChars="250" w:hanging="525"/>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・2-1　課外活動の支援について</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課外活動団体数</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課外活動施設設備の整備及び運営資金や備品貸与等の支援の状況を確認する。</w:t>
            </w:r>
          </w:p>
          <w:p w14:paraId="02BA223A" w14:textId="77777777" w:rsidR="00F01E38" w:rsidRPr="00B46FB8" w:rsidRDefault="00F01E38" w:rsidP="001813AE">
            <w:pPr>
              <w:rPr>
                <w:rFonts w:ascii="ＭＳ 明朝" w:eastAsia="ＭＳ 明朝" w:hAnsi="ＭＳ 明朝"/>
                <w:szCs w:val="21"/>
              </w:rPr>
            </w:pPr>
          </w:p>
          <w:p w14:paraId="39BFB914" w14:textId="77777777" w:rsidR="00F01E38" w:rsidRPr="00B46FB8" w:rsidRDefault="00F01E38" w:rsidP="001813AE">
            <w:pPr>
              <w:rPr>
                <w:rFonts w:ascii="ＭＳ 明朝" w:eastAsia="ＭＳ 明朝" w:hAnsi="ＭＳ 明朝"/>
                <w:szCs w:val="21"/>
              </w:rPr>
            </w:pPr>
            <w:r w:rsidRPr="00B46FB8">
              <w:rPr>
                <w:rFonts w:ascii="ＭＳ 明朝" w:eastAsia="ＭＳ 明朝" w:hAnsi="ＭＳ 明朝" w:hint="eastAsia"/>
                <w:szCs w:val="21"/>
              </w:rPr>
              <w:t>【根拠資料・データ】</w:t>
            </w:r>
          </w:p>
          <w:p w14:paraId="0B2BFBFA" w14:textId="77777777" w:rsidR="00F01E38" w:rsidRPr="00B46FB8" w:rsidRDefault="00F01E38" w:rsidP="001813AE">
            <w:pPr>
              <w:rPr>
                <w:rFonts w:ascii="ＭＳ 明朝" w:eastAsia="ＭＳ 明朝" w:hAnsi="ＭＳ 明朝"/>
                <w:szCs w:val="21"/>
              </w:rPr>
            </w:pPr>
            <w:r w:rsidRPr="00B46FB8">
              <w:rPr>
                <w:rFonts w:ascii="ＭＳ 明朝" w:eastAsia="ＭＳ 明朝" w:hAnsi="ＭＳ 明朝" w:hint="eastAsia"/>
                <w:szCs w:val="21"/>
              </w:rPr>
              <w:t>・課外活動に係る支援状況一覧（別紙様式）</w:t>
            </w:r>
          </w:p>
        </w:tc>
      </w:tr>
      <w:tr w:rsidR="00B46FB8" w:rsidRPr="00B46FB8" w14:paraId="336DC3F7" w14:textId="77777777" w:rsidTr="001813AE">
        <w:tc>
          <w:tcPr>
            <w:tcW w:w="1555" w:type="dxa"/>
            <w:tcBorders>
              <w:top w:val="nil"/>
              <w:bottom w:val="nil"/>
            </w:tcBorders>
          </w:tcPr>
          <w:p w14:paraId="12F6071B" w14:textId="77777777" w:rsidR="00796DDA" w:rsidRPr="00B46FB8" w:rsidRDefault="00796DDA" w:rsidP="001813AE">
            <w:pPr>
              <w:rPr>
                <w:rFonts w:ascii="ＭＳ 明朝" w:eastAsia="ＭＳ 明朝" w:hAnsi="ＭＳ 明朝"/>
                <w:szCs w:val="21"/>
              </w:rPr>
            </w:pPr>
          </w:p>
        </w:tc>
        <w:tc>
          <w:tcPr>
            <w:tcW w:w="2409" w:type="dxa"/>
          </w:tcPr>
          <w:p w14:paraId="445068AA" w14:textId="19722425" w:rsidR="00796DDA" w:rsidRPr="00B46FB8" w:rsidRDefault="00796DDA" w:rsidP="00796DDA">
            <w:pPr>
              <w:ind w:left="210" w:hangingChars="100" w:hanging="210"/>
              <w:rPr>
                <w:rFonts w:ascii="ＭＳ 明朝" w:eastAsia="ＭＳ 明朝" w:hAnsi="ＭＳ 明朝" w:cs="ＭＳ Ｐゴシック"/>
                <w:kern w:val="0"/>
                <w:szCs w:val="21"/>
              </w:rPr>
            </w:pPr>
            <w:r w:rsidRPr="00B46FB8">
              <w:rPr>
                <w:rFonts w:ascii="ＭＳ 明朝" w:eastAsia="ＭＳ 明朝" w:hAnsi="ＭＳ 明朝" w:cs="ＭＳ Ｐゴシック"/>
                <w:kern w:val="0"/>
                <w:szCs w:val="21"/>
              </w:rPr>
              <w:t>３　留学生への生活支援等を行う体制を整</w:t>
            </w:r>
            <w:r w:rsidRPr="00B46FB8">
              <w:rPr>
                <w:rFonts w:ascii="ＭＳ 明朝" w:eastAsia="ＭＳ 明朝" w:hAnsi="ＭＳ 明朝" w:cs="ＭＳ Ｐゴシック"/>
                <w:kern w:val="0"/>
                <w:szCs w:val="21"/>
              </w:rPr>
              <w:lastRenderedPageBreak/>
              <w:t>備し，必要に応じて生活支援等を行っていること</w:t>
            </w:r>
          </w:p>
          <w:p w14:paraId="373988BE" w14:textId="77777777" w:rsidR="00796DDA" w:rsidRPr="00B46FB8" w:rsidRDefault="00796DDA" w:rsidP="00796DDA">
            <w:pPr>
              <w:ind w:left="210" w:hangingChars="100" w:hanging="210"/>
              <w:rPr>
                <w:rFonts w:ascii="ＭＳ 明朝" w:eastAsia="ＭＳ 明朝" w:hAnsi="ＭＳ 明朝" w:cs="ＭＳ Ｐゴシック"/>
                <w:kern w:val="0"/>
                <w:szCs w:val="21"/>
              </w:rPr>
            </w:pPr>
          </w:p>
          <w:p w14:paraId="5BCC1FB7" w14:textId="77777777" w:rsidR="00796DDA" w:rsidRPr="00B46FB8" w:rsidRDefault="00796DDA" w:rsidP="00796DDA">
            <w:pPr>
              <w:ind w:left="210" w:hangingChars="100" w:hanging="210"/>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〔機構：分析項目</w:t>
            </w:r>
            <w:r w:rsidRPr="00B46FB8">
              <w:rPr>
                <w:rFonts w:ascii="ＭＳ 明朝" w:eastAsia="ＭＳ 明朝" w:hAnsi="ＭＳ 明朝" w:cs="ＭＳ Ｐゴシック"/>
                <w:kern w:val="0"/>
                <w:szCs w:val="21"/>
              </w:rPr>
              <w:t>4-2-3に該当〕</w:t>
            </w:r>
          </w:p>
          <w:p w14:paraId="037B5CF2" w14:textId="77777777" w:rsidR="00796DDA" w:rsidRPr="00B46FB8" w:rsidRDefault="00796DDA" w:rsidP="00895538">
            <w:pPr>
              <w:ind w:left="210" w:hangingChars="100" w:hanging="210"/>
              <w:rPr>
                <w:rFonts w:ascii="ＭＳ 明朝" w:eastAsia="ＭＳ 明朝" w:hAnsi="ＭＳ 明朝" w:cs="ＭＳ Ｐゴシック"/>
                <w:kern w:val="0"/>
                <w:szCs w:val="21"/>
              </w:rPr>
            </w:pPr>
          </w:p>
        </w:tc>
        <w:tc>
          <w:tcPr>
            <w:tcW w:w="4530" w:type="dxa"/>
          </w:tcPr>
          <w:p w14:paraId="001F82E4" w14:textId="77777777" w:rsidR="00796DDA" w:rsidRPr="00B46FB8" w:rsidRDefault="00796DDA" w:rsidP="00796DDA">
            <w:pPr>
              <w:ind w:left="525" w:hangingChars="250" w:hanging="525"/>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lastRenderedPageBreak/>
              <w:t>・</w:t>
            </w:r>
            <w:r w:rsidRPr="00B46FB8">
              <w:rPr>
                <w:rFonts w:ascii="ＭＳ 明朝" w:eastAsia="ＭＳ 明朝" w:hAnsi="ＭＳ 明朝" w:cs="ＭＳ Ｐゴシック"/>
                <w:kern w:val="0"/>
                <w:szCs w:val="21"/>
              </w:rPr>
              <w:t>3-1 留学生に対する生活支援の実施体制及び実施状況について確認する。</w:t>
            </w:r>
          </w:p>
          <w:p w14:paraId="53ED1D66" w14:textId="77777777" w:rsidR="00796DDA" w:rsidRPr="00B46FB8" w:rsidRDefault="00796DDA" w:rsidP="00796DDA">
            <w:pPr>
              <w:ind w:left="525" w:hangingChars="250" w:hanging="525"/>
              <w:rPr>
                <w:rFonts w:ascii="ＭＳ 明朝" w:eastAsia="ＭＳ 明朝" w:hAnsi="ＭＳ 明朝" w:cs="ＭＳ Ｐゴシック"/>
                <w:kern w:val="0"/>
                <w:szCs w:val="21"/>
              </w:rPr>
            </w:pPr>
          </w:p>
          <w:p w14:paraId="4A8DB137" w14:textId="77777777" w:rsidR="00796DDA" w:rsidRPr="00B46FB8" w:rsidRDefault="00796DDA" w:rsidP="00796DDA">
            <w:pPr>
              <w:ind w:left="525" w:hangingChars="250" w:hanging="525"/>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【根拠資料・データ】</w:t>
            </w:r>
          </w:p>
          <w:p w14:paraId="2EA963FE" w14:textId="38D46711" w:rsidR="00796DDA" w:rsidRPr="00B46FB8" w:rsidRDefault="00796DDA" w:rsidP="00167801">
            <w:pPr>
              <w:ind w:left="210" w:hangingChars="100" w:hanging="210"/>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・留学生への生活支援の実施体制及び実施状況</w:t>
            </w:r>
            <w:r w:rsidRPr="00B46FB8">
              <w:rPr>
                <w:rFonts w:ascii="ＭＳ 明朝" w:eastAsia="ＭＳ 明朝" w:hAnsi="ＭＳ 明朝" w:cs="ＭＳ Ｐゴシック"/>
                <w:kern w:val="0"/>
                <w:szCs w:val="21"/>
              </w:rPr>
              <w:t>(別紙様式)</w:t>
            </w:r>
          </w:p>
        </w:tc>
      </w:tr>
      <w:tr w:rsidR="00B46FB8" w:rsidRPr="00B46FB8" w14:paraId="6ACF84EA" w14:textId="77777777" w:rsidTr="001813AE">
        <w:tc>
          <w:tcPr>
            <w:tcW w:w="1555" w:type="dxa"/>
            <w:tcBorders>
              <w:top w:val="nil"/>
              <w:bottom w:val="nil"/>
            </w:tcBorders>
          </w:tcPr>
          <w:p w14:paraId="73DCEDD4" w14:textId="77777777" w:rsidR="00F01E38" w:rsidRPr="00B46FB8" w:rsidRDefault="00F01E38" w:rsidP="001813AE">
            <w:pPr>
              <w:rPr>
                <w:rFonts w:ascii="ＭＳ 明朝" w:eastAsia="ＭＳ 明朝" w:hAnsi="ＭＳ 明朝"/>
                <w:szCs w:val="21"/>
              </w:rPr>
            </w:pPr>
          </w:p>
        </w:tc>
        <w:tc>
          <w:tcPr>
            <w:tcW w:w="2409" w:type="dxa"/>
          </w:tcPr>
          <w:p w14:paraId="7D9CC57D" w14:textId="5F1453E5" w:rsidR="00F01E38" w:rsidRPr="00B46FB8" w:rsidRDefault="00796DDA" w:rsidP="001813AE">
            <w:pPr>
              <w:ind w:left="210" w:hangingChars="100" w:hanging="210"/>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４</w:t>
            </w:r>
            <w:r w:rsidR="00F01E38" w:rsidRPr="00B46FB8">
              <w:rPr>
                <w:rFonts w:ascii="ＭＳ 明朝" w:eastAsia="ＭＳ 明朝" w:hAnsi="ＭＳ 明朝" w:cs="ＭＳ Ｐゴシック" w:hint="eastAsia"/>
                <w:kern w:val="0"/>
                <w:szCs w:val="21"/>
              </w:rPr>
              <w:t xml:space="preserve">　障害のある学生その他特別な支援を行うことが必要と考えられる学生への生活支援等を行う体制を整備し</w:t>
            </w:r>
            <w:r w:rsidR="00A8472C">
              <w:rPr>
                <w:rFonts w:ascii="ＭＳ 明朝" w:eastAsia="ＭＳ 明朝" w:hAnsi="ＭＳ 明朝" w:cs="ＭＳ Ｐゴシック" w:hint="eastAsia"/>
                <w:kern w:val="0"/>
                <w:szCs w:val="21"/>
              </w:rPr>
              <w:t>，</w:t>
            </w:r>
            <w:r w:rsidR="00F01E38" w:rsidRPr="00B46FB8">
              <w:rPr>
                <w:rFonts w:ascii="ＭＳ 明朝" w:eastAsia="ＭＳ 明朝" w:hAnsi="ＭＳ 明朝" w:cs="ＭＳ Ｐゴシック" w:hint="eastAsia"/>
                <w:kern w:val="0"/>
                <w:szCs w:val="21"/>
              </w:rPr>
              <w:t>必要に応じて生活支援等を行っていること</w:t>
            </w:r>
          </w:p>
          <w:p w14:paraId="025146C6" w14:textId="77777777" w:rsidR="00F01E38" w:rsidRPr="00B46FB8" w:rsidRDefault="00F01E38" w:rsidP="00167801">
            <w:pPr>
              <w:ind w:left="210" w:hangingChars="100" w:hanging="210"/>
              <w:rPr>
                <w:rFonts w:ascii="ＭＳ 明朝" w:eastAsia="ＭＳ 明朝" w:hAnsi="ＭＳ 明朝" w:cs="ＭＳ Ｐゴシック"/>
                <w:kern w:val="0"/>
                <w:szCs w:val="21"/>
              </w:rPr>
            </w:pPr>
            <w:r w:rsidRPr="00B46FB8">
              <w:rPr>
                <w:rFonts w:ascii="ＭＳ 明朝" w:eastAsia="ＭＳ 明朝" w:hAnsi="ＭＳ 明朝" w:cs="ＭＳ Ｐゴシック"/>
                <w:kern w:val="0"/>
                <w:szCs w:val="21"/>
              </w:rPr>
              <w:t>※</w:t>
            </w:r>
            <w:r w:rsidRPr="00B46FB8">
              <w:rPr>
                <w:rFonts w:ascii="ＭＳ 明朝" w:eastAsia="ＭＳ 明朝" w:hAnsi="ＭＳ 明朝" w:cs="ＭＳ Ｐゴシック" w:hint="eastAsia"/>
                <w:kern w:val="0"/>
                <w:szCs w:val="21"/>
              </w:rPr>
              <w:t>施設・設備のバリアフリー化への対応を除く。</w:t>
            </w:r>
          </w:p>
          <w:p w14:paraId="0314BEE0" w14:textId="77777777" w:rsidR="00F01E38" w:rsidRPr="00B46FB8" w:rsidRDefault="00F01E38" w:rsidP="001813AE">
            <w:pPr>
              <w:rPr>
                <w:rFonts w:ascii="ＭＳ 明朝" w:eastAsia="ＭＳ 明朝" w:hAnsi="ＭＳ 明朝" w:cs="ＭＳ Ｐゴシック"/>
                <w:kern w:val="0"/>
                <w:szCs w:val="21"/>
              </w:rPr>
            </w:pPr>
          </w:p>
          <w:p w14:paraId="4DEB398B" w14:textId="77777777" w:rsidR="00F01E38" w:rsidRPr="00B46FB8" w:rsidRDefault="00F01E38" w:rsidP="00167801">
            <w:pPr>
              <w:ind w:left="210" w:hangingChars="100" w:hanging="210"/>
              <w:rPr>
                <w:rFonts w:ascii="ＭＳ 明朝" w:eastAsia="ＭＳ 明朝" w:hAnsi="ＭＳ 明朝"/>
                <w:szCs w:val="21"/>
              </w:rPr>
            </w:pPr>
            <w:r w:rsidRPr="00B46FB8">
              <w:rPr>
                <w:rFonts w:ascii="ＭＳ 明朝" w:eastAsia="ＭＳ 明朝" w:hAnsi="ＭＳ 明朝" w:hint="eastAsia"/>
                <w:szCs w:val="21"/>
              </w:rPr>
              <w:t>〔機構：分析項目</w:t>
            </w:r>
            <w:r w:rsidRPr="00B46FB8">
              <w:rPr>
                <w:rFonts w:ascii="ＭＳ 明朝" w:eastAsia="ＭＳ 明朝" w:hAnsi="ＭＳ 明朝"/>
                <w:szCs w:val="21"/>
              </w:rPr>
              <w:t>4-2-4に該当</w:t>
            </w:r>
            <w:r w:rsidRPr="00B46FB8">
              <w:rPr>
                <w:rFonts w:ascii="ＭＳ 明朝" w:eastAsia="ＭＳ 明朝" w:hAnsi="ＭＳ 明朝" w:hint="eastAsia"/>
                <w:szCs w:val="21"/>
              </w:rPr>
              <w:t>〕</w:t>
            </w:r>
          </w:p>
          <w:p w14:paraId="540B73BD" w14:textId="77777777" w:rsidR="00F01E38" w:rsidRPr="00B46FB8" w:rsidRDefault="00F01E38" w:rsidP="001813AE">
            <w:pPr>
              <w:rPr>
                <w:rFonts w:ascii="ＭＳ 明朝" w:eastAsia="ＭＳ 明朝" w:hAnsi="ＭＳ 明朝"/>
                <w:szCs w:val="21"/>
              </w:rPr>
            </w:pPr>
          </w:p>
        </w:tc>
        <w:tc>
          <w:tcPr>
            <w:tcW w:w="4530" w:type="dxa"/>
          </w:tcPr>
          <w:p w14:paraId="74D17158" w14:textId="77777777" w:rsidR="00167801" w:rsidRDefault="00F01E38" w:rsidP="00167801">
            <w:pPr>
              <w:ind w:left="525" w:hangingChars="250" w:hanging="525"/>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w:t>
            </w:r>
            <w:r w:rsidR="00796DDA" w:rsidRPr="00B46FB8">
              <w:rPr>
                <w:rFonts w:ascii="ＭＳ 明朝" w:eastAsia="ＭＳ 明朝" w:hAnsi="ＭＳ 明朝" w:cs="ＭＳ Ｐゴシック" w:hint="eastAsia"/>
                <w:kern w:val="0"/>
                <w:szCs w:val="21"/>
              </w:rPr>
              <w:t>4</w:t>
            </w:r>
            <w:r w:rsidRPr="00B46FB8">
              <w:rPr>
                <w:rFonts w:ascii="ＭＳ 明朝" w:eastAsia="ＭＳ 明朝" w:hAnsi="ＭＳ 明朝" w:cs="ＭＳ Ｐゴシック" w:hint="eastAsia"/>
                <w:kern w:val="0"/>
                <w:szCs w:val="21"/>
              </w:rPr>
              <w:t>-1　障害のある学生その他特別な支援を行うことが必要と考えられる学生への生活支援の実施体制及び実施状況について</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関係法令の趣旨を考慮して確認する。</w:t>
            </w:r>
          </w:p>
          <w:p w14:paraId="559DAEDC" w14:textId="58F61D5D" w:rsidR="00F01E38" w:rsidRPr="00B46FB8" w:rsidRDefault="00F01E38" w:rsidP="00167801">
            <w:pPr>
              <w:ind w:left="525" w:hangingChars="250" w:hanging="525"/>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w:t>
            </w:r>
            <w:r w:rsidR="00796DDA" w:rsidRPr="00B46FB8">
              <w:rPr>
                <w:rFonts w:ascii="ＭＳ 明朝" w:eastAsia="ＭＳ 明朝" w:hAnsi="ＭＳ 明朝" w:cs="ＭＳ Ｐゴシック" w:hint="eastAsia"/>
                <w:kern w:val="0"/>
                <w:szCs w:val="21"/>
              </w:rPr>
              <w:t>4</w:t>
            </w:r>
            <w:r w:rsidRPr="00B46FB8">
              <w:rPr>
                <w:rFonts w:ascii="ＭＳ 明朝" w:eastAsia="ＭＳ 明朝" w:hAnsi="ＭＳ 明朝" w:cs="ＭＳ Ｐゴシック" w:hint="eastAsia"/>
                <w:kern w:val="0"/>
                <w:szCs w:val="21"/>
              </w:rPr>
              <w:t>-2　対象となる学生が現在在籍していない場合でも</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生活支援を行うことのできる状況にあるかについて確認する。</w:t>
            </w:r>
          </w:p>
          <w:p w14:paraId="1D49FFD2" w14:textId="77777777" w:rsidR="00F01E38" w:rsidRPr="00B46FB8" w:rsidRDefault="00F01E38" w:rsidP="001813AE">
            <w:pPr>
              <w:ind w:left="420" w:hangingChars="200" w:hanging="420"/>
              <w:rPr>
                <w:rFonts w:ascii="ＭＳ 明朝" w:eastAsia="ＭＳ 明朝" w:hAnsi="ＭＳ 明朝" w:cs="ＭＳ Ｐゴシック"/>
                <w:kern w:val="0"/>
                <w:szCs w:val="21"/>
              </w:rPr>
            </w:pPr>
          </w:p>
          <w:p w14:paraId="3AE7E339" w14:textId="77777777" w:rsidR="00F01E38" w:rsidRPr="00B46FB8" w:rsidRDefault="00F01E38" w:rsidP="001813AE">
            <w:pPr>
              <w:ind w:left="420" w:hangingChars="200" w:hanging="420"/>
              <w:rPr>
                <w:rFonts w:ascii="ＭＳ 明朝" w:eastAsia="ＭＳ 明朝" w:hAnsi="ＭＳ 明朝"/>
                <w:szCs w:val="21"/>
              </w:rPr>
            </w:pPr>
            <w:r w:rsidRPr="00B46FB8">
              <w:rPr>
                <w:rFonts w:ascii="ＭＳ 明朝" w:eastAsia="ＭＳ 明朝" w:hAnsi="ＭＳ 明朝" w:hint="eastAsia"/>
                <w:szCs w:val="21"/>
              </w:rPr>
              <w:t>【根拠資料・データ】</w:t>
            </w:r>
          </w:p>
          <w:p w14:paraId="6D04C391" w14:textId="77777777" w:rsidR="00F01E38" w:rsidRPr="00B46FB8" w:rsidRDefault="00F01E38" w:rsidP="005D1937">
            <w:pPr>
              <w:ind w:left="210" w:hangingChars="100" w:hanging="210"/>
              <w:rPr>
                <w:rFonts w:ascii="ＭＳ 明朝" w:eastAsia="ＭＳ 明朝" w:hAnsi="ＭＳ 明朝"/>
                <w:szCs w:val="21"/>
              </w:rPr>
            </w:pPr>
            <w:r w:rsidRPr="00B46FB8">
              <w:rPr>
                <w:rFonts w:ascii="ＭＳ 明朝" w:eastAsia="ＭＳ 明朝" w:hAnsi="ＭＳ 明朝" w:hint="eastAsia"/>
                <w:szCs w:val="21"/>
              </w:rPr>
              <w:t>・障害のある学生等に対する生活支援の実施体制及び実施状況（別紙様式）</w:t>
            </w:r>
          </w:p>
        </w:tc>
      </w:tr>
      <w:tr w:rsidR="00F01E38" w:rsidRPr="00B46FB8" w14:paraId="4B507082" w14:textId="77777777" w:rsidTr="001813AE">
        <w:tc>
          <w:tcPr>
            <w:tcW w:w="1555" w:type="dxa"/>
            <w:tcBorders>
              <w:top w:val="nil"/>
            </w:tcBorders>
          </w:tcPr>
          <w:p w14:paraId="362AECEF" w14:textId="77777777" w:rsidR="00F01E38" w:rsidRPr="00B46FB8" w:rsidRDefault="00F01E38" w:rsidP="001813AE">
            <w:pPr>
              <w:rPr>
                <w:rFonts w:ascii="ＭＳ 明朝" w:eastAsia="ＭＳ 明朝" w:hAnsi="ＭＳ 明朝"/>
                <w:szCs w:val="21"/>
              </w:rPr>
            </w:pPr>
          </w:p>
        </w:tc>
        <w:tc>
          <w:tcPr>
            <w:tcW w:w="2409" w:type="dxa"/>
          </w:tcPr>
          <w:p w14:paraId="27D06444" w14:textId="26C17C9C" w:rsidR="00F01E38" w:rsidRPr="00B46FB8" w:rsidRDefault="00796DDA" w:rsidP="00895538">
            <w:pPr>
              <w:ind w:left="210" w:hangingChars="100" w:hanging="210"/>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５</w:t>
            </w:r>
            <w:r w:rsidR="00F01E38" w:rsidRPr="00B46FB8">
              <w:rPr>
                <w:rFonts w:ascii="ＭＳ 明朝" w:eastAsia="ＭＳ 明朝" w:hAnsi="ＭＳ 明朝" w:cs="ＭＳ Ｐゴシック" w:hint="eastAsia"/>
                <w:kern w:val="0"/>
                <w:szCs w:val="21"/>
              </w:rPr>
              <w:t xml:space="preserve">　学生に対する経済面での援助を行っていること</w:t>
            </w:r>
          </w:p>
          <w:p w14:paraId="00A35D93" w14:textId="77777777" w:rsidR="00F01E38" w:rsidRPr="00B46FB8" w:rsidRDefault="00F01E38" w:rsidP="001813AE">
            <w:pPr>
              <w:rPr>
                <w:rFonts w:ascii="ＭＳ 明朝" w:eastAsia="ＭＳ 明朝" w:hAnsi="ＭＳ 明朝" w:cs="ＭＳ Ｐゴシック"/>
                <w:kern w:val="0"/>
                <w:szCs w:val="21"/>
              </w:rPr>
            </w:pPr>
          </w:p>
          <w:p w14:paraId="16496DDA" w14:textId="77777777" w:rsidR="00F01E38" w:rsidRPr="00B46FB8" w:rsidRDefault="00F01E38" w:rsidP="00167801">
            <w:pPr>
              <w:ind w:left="210" w:hangingChars="100" w:hanging="210"/>
              <w:rPr>
                <w:rFonts w:ascii="ＭＳ 明朝" w:eastAsia="ＭＳ 明朝" w:hAnsi="ＭＳ 明朝"/>
                <w:szCs w:val="21"/>
              </w:rPr>
            </w:pPr>
            <w:r w:rsidRPr="00B46FB8">
              <w:rPr>
                <w:rFonts w:ascii="ＭＳ 明朝" w:eastAsia="ＭＳ 明朝" w:hAnsi="ＭＳ 明朝" w:cs="ＭＳ Ｐゴシック" w:hint="eastAsia"/>
                <w:kern w:val="0"/>
                <w:szCs w:val="21"/>
              </w:rPr>
              <w:t>〔機構：分析項目</w:t>
            </w:r>
            <w:r w:rsidRPr="00B46FB8">
              <w:rPr>
                <w:rFonts w:ascii="ＭＳ 明朝" w:eastAsia="ＭＳ 明朝" w:hAnsi="ＭＳ 明朝" w:cs="ＭＳ Ｐゴシック"/>
                <w:kern w:val="0"/>
                <w:szCs w:val="21"/>
              </w:rPr>
              <w:t>4-2-5に該当</w:t>
            </w:r>
            <w:r w:rsidRPr="00B46FB8">
              <w:rPr>
                <w:rFonts w:ascii="ＭＳ 明朝" w:eastAsia="ＭＳ 明朝" w:hAnsi="ＭＳ 明朝" w:cs="ＭＳ Ｐゴシック" w:hint="eastAsia"/>
                <w:kern w:val="0"/>
                <w:szCs w:val="21"/>
              </w:rPr>
              <w:t>〕</w:t>
            </w:r>
          </w:p>
        </w:tc>
        <w:tc>
          <w:tcPr>
            <w:tcW w:w="4530" w:type="dxa"/>
          </w:tcPr>
          <w:p w14:paraId="3554A73A" w14:textId="77777777" w:rsidR="00167801" w:rsidRDefault="00F01E38" w:rsidP="00167801">
            <w:pPr>
              <w:ind w:left="525" w:hangingChars="250" w:hanging="525"/>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w:t>
            </w:r>
            <w:r w:rsidR="00796DDA" w:rsidRPr="00B46FB8">
              <w:rPr>
                <w:rFonts w:ascii="ＭＳ 明朝" w:eastAsia="ＭＳ 明朝" w:hAnsi="ＭＳ 明朝" w:cs="ＭＳ Ｐゴシック" w:hint="eastAsia"/>
                <w:kern w:val="0"/>
                <w:szCs w:val="21"/>
              </w:rPr>
              <w:t>5</w:t>
            </w:r>
            <w:r w:rsidRPr="00B46FB8">
              <w:rPr>
                <w:rFonts w:ascii="ＭＳ 明朝" w:eastAsia="ＭＳ 明朝" w:hAnsi="ＭＳ 明朝" w:cs="ＭＳ Ｐゴシック"/>
                <w:kern w:val="0"/>
                <w:szCs w:val="21"/>
              </w:rPr>
              <w:t xml:space="preserve">-1　</w:t>
            </w:r>
            <w:r w:rsidRPr="00B46FB8">
              <w:rPr>
                <w:rFonts w:ascii="ＭＳ 明朝" w:eastAsia="ＭＳ 明朝" w:hAnsi="ＭＳ 明朝" w:cs="ＭＳ Ｐゴシック" w:hint="eastAsia"/>
                <w:kern w:val="0"/>
                <w:szCs w:val="21"/>
              </w:rPr>
              <w:t>奨学金制度の整備状況と当該窓口の周知及び利用実績について確認する。</w:t>
            </w:r>
          </w:p>
          <w:p w14:paraId="40EBA52E" w14:textId="104EAD22" w:rsidR="00F01E38" w:rsidRPr="00B46FB8" w:rsidRDefault="00F01E38" w:rsidP="00167801">
            <w:pPr>
              <w:ind w:left="525" w:hangingChars="250" w:hanging="525"/>
              <w:rPr>
                <w:rFonts w:ascii="ＭＳ 明朝" w:eastAsia="ＭＳ 明朝" w:hAnsi="ＭＳ 明朝" w:cs="ＭＳ Ｐゴシック"/>
                <w:kern w:val="0"/>
                <w:szCs w:val="21"/>
              </w:rPr>
            </w:pPr>
            <w:r w:rsidRPr="00B46FB8">
              <w:rPr>
                <w:rFonts w:ascii="ＭＳ 明朝" w:eastAsia="ＭＳ 明朝" w:hAnsi="ＭＳ 明朝" w:cs="ＭＳ Ｐゴシック" w:hint="eastAsia"/>
                <w:kern w:val="0"/>
                <w:szCs w:val="21"/>
              </w:rPr>
              <w:t>・</w:t>
            </w:r>
            <w:r w:rsidR="00796DDA" w:rsidRPr="00B46FB8">
              <w:rPr>
                <w:rFonts w:ascii="ＭＳ 明朝" w:eastAsia="ＭＳ 明朝" w:hAnsi="ＭＳ 明朝" w:cs="ＭＳ Ｐゴシック" w:hint="eastAsia"/>
                <w:kern w:val="0"/>
                <w:szCs w:val="21"/>
              </w:rPr>
              <w:t>5</w:t>
            </w:r>
            <w:r w:rsidRPr="00B46FB8">
              <w:rPr>
                <w:rFonts w:ascii="ＭＳ 明朝" w:eastAsia="ＭＳ 明朝" w:hAnsi="ＭＳ 明朝" w:cs="ＭＳ Ｐゴシック"/>
                <w:kern w:val="0"/>
                <w:szCs w:val="21"/>
              </w:rPr>
              <w:t xml:space="preserve">-2　</w:t>
            </w:r>
            <w:r w:rsidRPr="00B46FB8">
              <w:rPr>
                <w:rFonts w:ascii="ＭＳ 明朝" w:eastAsia="ＭＳ 明朝" w:hAnsi="ＭＳ 明朝" w:cs="ＭＳ Ｐゴシック" w:hint="eastAsia"/>
                <w:kern w:val="0"/>
                <w:szCs w:val="21"/>
              </w:rPr>
              <w:t>入学料・授業料免除</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奨学金（給付</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貸与）</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学生寄宿舎等</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各大学固有の事情等に応じて</w:t>
            </w:r>
            <w:r w:rsidR="00A8472C">
              <w:rPr>
                <w:rFonts w:ascii="ＭＳ 明朝" w:eastAsia="ＭＳ 明朝" w:hAnsi="ＭＳ 明朝" w:cs="ＭＳ Ｐゴシック" w:hint="eastAsia"/>
                <w:kern w:val="0"/>
                <w:szCs w:val="21"/>
              </w:rPr>
              <w:t>，</w:t>
            </w:r>
            <w:r w:rsidRPr="00B46FB8">
              <w:rPr>
                <w:rFonts w:ascii="ＭＳ 明朝" w:eastAsia="ＭＳ 明朝" w:hAnsi="ＭＳ 明朝" w:cs="ＭＳ Ｐゴシック" w:hint="eastAsia"/>
                <w:kern w:val="0"/>
                <w:szCs w:val="21"/>
              </w:rPr>
              <w:t>学生の経済面の援助が行われているかについて確認する。</w:t>
            </w:r>
          </w:p>
          <w:p w14:paraId="2B2CB788" w14:textId="77777777" w:rsidR="00F01E38" w:rsidRPr="00B46FB8" w:rsidRDefault="00F01E38" w:rsidP="001813AE">
            <w:pPr>
              <w:ind w:left="420" w:hangingChars="200" w:hanging="420"/>
              <w:rPr>
                <w:rFonts w:ascii="ＭＳ 明朝" w:eastAsia="ＭＳ 明朝" w:hAnsi="ＭＳ 明朝"/>
                <w:szCs w:val="21"/>
              </w:rPr>
            </w:pPr>
          </w:p>
          <w:p w14:paraId="6D89A815" w14:textId="77777777" w:rsidR="00F01E38" w:rsidRPr="00B46FB8" w:rsidRDefault="00F01E38" w:rsidP="001813AE">
            <w:pPr>
              <w:ind w:left="420" w:hangingChars="200" w:hanging="420"/>
              <w:rPr>
                <w:rFonts w:ascii="ＭＳ 明朝" w:eastAsia="ＭＳ 明朝" w:hAnsi="ＭＳ 明朝"/>
                <w:szCs w:val="21"/>
              </w:rPr>
            </w:pPr>
            <w:r w:rsidRPr="00B46FB8">
              <w:rPr>
                <w:rFonts w:ascii="ＭＳ 明朝" w:eastAsia="ＭＳ 明朝" w:hAnsi="ＭＳ 明朝" w:hint="eastAsia"/>
                <w:szCs w:val="21"/>
              </w:rPr>
              <w:t>【根拠資料・データ】</w:t>
            </w:r>
          </w:p>
          <w:p w14:paraId="55021900" w14:textId="262F67B1" w:rsidR="005D1937" w:rsidRPr="00B46FB8" w:rsidRDefault="00F01E38" w:rsidP="005D1937">
            <w:pPr>
              <w:ind w:left="210" w:hangingChars="100" w:hanging="210"/>
              <w:rPr>
                <w:rFonts w:ascii="ＭＳ 明朝" w:eastAsia="ＭＳ 明朝" w:hAnsi="ＭＳ 明朝"/>
                <w:szCs w:val="21"/>
              </w:rPr>
            </w:pPr>
            <w:r w:rsidRPr="00B46FB8">
              <w:rPr>
                <w:rFonts w:ascii="ＭＳ 明朝" w:eastAsia="ＭＳ 明朝" w:hAnsi="ＭＳ 明朝" w:hint="eastAsia"/>
                <w:szCs w:val="21"/>
              </w:rPr>
              <w:t>・経済的支援の整備状況</w:t>
            </w:r>
            <w:r w:rsidR="00A8472C">
              <w:rPr>
                <w:rFonts w:ascii="ＭＳ 明朝" w:eastAsia="ＭＳ 明朝" w:hAnsi="ＭＳ 明朝" w:hint="eastAsia"/>
                <w:szCs w:val="21"/>
              </w:rPr>
              <w:t>，</w:t>
            </w:r>
            <w:r w:rsidRPr="00B46FB8">
              <w:rPr>
                <w:rFonts w:ascii="ＭＳ 明朝" w:eastAsia="ＭＳ 明朝" w:hAnsi="ＭＳ 明朝" w:hint="eastAsia"/>
                <w:szCs w:val="21"/>
              </w:rPr>
              <w:t>利用実績一覧（別紙様式）</w:t>
            </w:r>
          </w:p>
          <w:p w14:paraId="4C85FA14" w14:textId="77777777" w:rsidR="005D1937" w:rsidRPr="00B46FB8" w:rsidRDefault="00F01E38" w:rsidP="005D1937">
            <w:pPr>
              <w:ind w:left="210" w:hangingChars="100" w:hanging="210"/>
              <w:rPr>
                <w:rFonts w:ascii="ＭＳ 明朝" w:eastAsia="ＭＳ 明朝" w:hAnsi="ＭＳ 明朝"/>
                <w:szCs w:val="21"/>
              </w:rPr>
            </w:pPr>
            <w:r w:rsidRPr="00B46FB8">
              <w:rPr>
                <w:rFonts w:ascii="ＭＳ 明朝" w:eastAsia="ＭＳ 明朝" w:hAnsi="ＭＳ 明朝" w:hint="eastAsia"/>
                <w:szCs w:val="21"/>
              </w:rPr>
              <w:t>・奨学金制度の整備状況と当該窓口の周知が確認できる資料</w:t>
            </w:r>
          </w:p>
          <w:p w14:paraId="4AD7AC61" w14:textId="77777777" w:rsidR="005D1937" w:rsidRPr="00B46FB8" w:rsidRDefault="00F01E38" w:rsidP="005D1937">
            <w:pPr>
              <w:ind w:left="210" w:hangingChars="100" w:hanging="210"/>
              <w:rPr>
                <w:rFonts w:ascii="ＭＳ 明朝" w:eastAsia="ＭＳ 明朝" w:hAnsi="ＭＳ 明朝"/>
                <w:szCs w:val="21"/>
              </w:rPr>
            </w:pPr>
            <w:r w:rsidRPr="00B46FB8">
              <w:rPr>
                <w:rFonts w:ascii="ＭＳ 明朝" w:eastAsia="ＭＳ 明朝" w:hAnsi="ＭＳ 明朝" w:hint="eastAsia"/>
                <w:szCs w:val="21"/>
              </w:rPr>
              <w:t>・日本学生支援機構奨学金等の利用実績が確認できる資料</w:t>
            </w:r>
          </w:p>
          <w:p w14:paraId="4EFCDA48" w14:textId="77777777" w:rsidR="005D1937" w:rsidRPr="00B46FB8" w:rsidRDefault="00F01E38" w:rsidP="005D1937">
            <w:pPr>
              <w:ind w:left="210" w:hangingChars="100" w:hanging="210"/>
              <w:rPr>
                <w:rFonts w:ascii="ＭＳ 明朝" w:eastAsia="ＭＳ 明朝" w:hAnsi="ＭＳ 明朝"/>
                <w:szCs w:val="21"/>
              </w:rPr>
            </w:pPr>
            <w:r w:rsidRPr="00B46FB8">
              <w:rPr>
                <w:rFonts w:ascii="ＭＳ 明朝" w:eastAsia="ＭＳ 明朝" w:hAnsi="ＭＳ 明朝" w:hint="eastAsia"/>
                <w:szCs w:val="21"/>
              </w:rPr>
              <w:t>・本学独自の奨学金制度及びその利用実績が</w:t>
            </w:r>
            <w:r w:rsidRPr="00B46FB8">
              <w:rPr>
                <w:rFonts w:ascii="ＭＳ 明朝" w:eastAsia="ＭＳ 明朝" w:hAnsi="ＭＳ 明朝" w:hint="eastAsia"/>
                <w:szCs w:val="21"/>
              </w:rPr>
              <w:lastRenderedPageBreak/>
              <w:t>確認できる資料</w:t>
            </w:r>
          </w:p>
          <w:p w14:paraId="554EDC37" w14:textId="23BAB790" w:rsidR="005D1937" w:rsidRPr="00B46FB8" w:rsidRDefault="00F01E38" w:rsidP="005D1937">
            <w:pPr>
              <w:ind w:left="210" w:hangingChars="100" w:hanging="210"/>
              <w:rPr>
                <w:rFonts w:ascii="ＭＳ 明朝" w:eastAsia="ＭＳ 明朝" w:hAnsi="ＭＳ 明朝"/>
                <w:szCs w:val="21"/>
              </w:rPr>
            </w:pPr>
            <w:r w:rsidRPr="00B46FB8">
              <w:rPr>
                <w:rFonts w:ascii="ＭＳ 明朝" w:eastAsia="ＭＳ 明朝" w:hAnsi="ＭＳ 明朝" w:hint="eastAsia"/>
                <w:szCs w:val="21"/>
              </w:rPr>
              <w:t>・入学料</w:t>
            </w:r>
            <w:r w:rsidR="00A8472C">
              <w:rPr>
                <w:rFonts w:ascii="ＭＳ 明朝" w:eastAsia="ＭＳ 明朝" w:hAnsi="ＭＳ 明朝" w:hint="eastAsia"/>
                <w:szCs w:val="21"/>
              </w:rPr>
              <w:t>，</w:t>
            </w:r>
            <w:r w:rsidRPr="00B46FB8">
              <w:rPr>
                <w:rFonts w:ascii="ＭＳ 明朝" w:eastAsia="ＭＳ 明朝" w:hAnsi="ＭＳ 明朝" w:hint="eastAsia"/>
                <w:szCs w:val="21"/>
              </w:rPr>
              <w:t>授業料免除等の基準や実施状況が確認できる資料</w:t>
            </w:r>
          </w:p>
          <w:p w14:paraId="4D62FE93" w14:textId="77777777" w:rsidR="005D1937" w:rsidRPr="00B46FB8" w:rsidRDefault="00F01E38" w:rsidP="005D1937">
            <w:pPr>
              <w:ind w:left="210" w:hangingChars="100" w:hanging="210"/>
              <w:rPr>
                <w:rFonts w:ascii="ＭＳ 明朝" w:eastAsia="ＭＳ 明朝" w:hAnsi="ＭＳ 明朝"/>
                <w:szCs w:val="21"/>
              </w:rPr>
            </w:pPr>
            <w:r w:rsidRPr="00B46FB8">
              <w:rPr>
                <w:rFonts w:ascii="ＭＳ 明朝" w:eastAsia="ＭＳ 明朝" w:hAnsi="ＭＳ 明朝" w:hint="eastAsia"/>
                <w:szCs w:val="21"/>
              </w:rPr>
              <w:t>・学生寄宿舎の利用状況（料金体系を含む。）が確認できる資料</w:t>
            </w:r>
          </w:p>
          <w:p w14:paraId="69CD2A03" w14:textId="7FB1F076" w:rsidR="00F01E38" w:rsidRPr="00B46FB8" w:rsidRDefault="00F01E38" w:rsidP="005D1937">
            <w:pPr>
              <w:ind w:left="210" w:hangingChars="100" w:hanging="210"/>
              <w:rPr>
                <w:rFonts w:ascii="ＭＳ 明朝" w:eastAsia="ＭＳ 明朝" w:hAnsi="ＭＳ 明朝"/>
                <w:szCs w:val="21"/>
              </w:rPr>
            </w:pPr>
            <w:r w:rsidRPr="00B46FB8">
              <w:rPr>
                <w:rFonts w:ascii="ＭＳ 明朝" w:eastAsia="ＭＳ 明朝" w:hAnsi="ＭＳ 明朝" w:hint="eastAsia"/>
                <w:szCs w:val="21"/>
              </w:rPr>
              <w:t>・上記のほか</w:t>
            </w:r>
            <w:r w:rsidR="00A8472C">
              <w:rPr>
                <w:rFonts w:ascii="ＭＳ 明朝" w:eastAsia="ＭＳ 明朝" w:hAnsi="ＭＳ 明朝" w:hint="eastAsia"/>
                <w:szCs w:val="21"/>
              </w:rPr>
              <w:t>，</w:t>
            </w:r>
            <w:r w:rsidRPr="00B46FB8">
              <w:rPr>
                <w:rFonts w:ascii="ＭＳ 明朝" w:eastAsia="ＭＳ 明朝" w:hAnsi="ＭＳ 明朝" w:hint="eastAsia"/>
                <w:szCs w:val="21"/>
              </w:rPr>
              <w:t>経済面の援助の利用実績が確認できる資料</w:t>
            </w:r>
          </w:p>
          <w:p w14:paraId="7ED1A268" w14:textId="77777777" w:rsidR="00F01E38" w:rsidRPr="00B46FB8" w:rsidRDefault="00F01E38" w:rsidP="001813AE">
            <w:pPr>
              <w:ind w:left="420" w:hangingChars="200" w:hanging="420"/>
              <w:rPr>
                <w:rFonts w:ascii="ＭＳ 明朝" w:eastAsia="ＭＳ 明朝" w:hAnsi="ＭＳ 明朝"/>
                <w:szCs w:val="21"/>
              </w:rPr>
            </w:pPr>
          </w:p>
        </w:tc>
      </w:tr>
    </w:tbl>
    <w:p w14:paraId="67F90776" w14:textId="77777777" w:rsidR="00F01E38" w:rsidRPr="00B46FB8" w:rsidRDefault="00F01E38" w:rsidP="00F01E38">
      <w:pPr>
        <w:rPr>
          <w:rFonts w:ascii="ＭＳ 明朝" w:eastAsia="ＭＳ 明朝" w:hAnsi="ＭＳ 明朝"/>
          <w:szCs w:val="21"/>
        </w:rPr>
      </w:pPr>
    </w:p>
    <w:sectPr w:rsidR="00F01E38" w:rsidRPr="00B46FB8" w:rsidSect="00A6270E">
      <w:head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2856" w14:textId="77777777" w:rsidR="00390CF7" w:rsidRDefault="00390CF7">
      <w:r>
        <w:separator/>
      </w:r>
    </w:p>
  </w:endnote>
  <w:endnote w:type="continuationSeparator" w:id="0">
    <w:p w14:paraId="405B1ADE" w14:textId="77777777" w:rsidR="00390CF7" w:rsidRDefault="0039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C4A6" w14:textId="77777777" w:rsidR="00390CF7" w:rsidRDefault="00390CF7">
      <w:r>
        <w:separator/>
      </w:r>
    </w:p>
  </w:footnote>
  <w:footnote w:type="continuationSeparator" w:id="0">
    <w:p w14:paraId="7E98E8D6" w14:textId="77777777" w:rsidR="00390CF7" w:rsidRDefault="0039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7531" w14:textId="77777777" w:rsidR="004E720F" w:rsidRDefault="00167801" w:rsidP="00895BB9">
    <w:pPr>
      <w:pStyle w:val="a3"/>
      <w:ind w:firstLineChars="3600" w:firstLine="7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E38"/>
    <w:rsid w:val="000B0BB3"/>
    <w:rsid w:val="000D1BE3"/>
    <w:rsid w:val="000E7ED7"/>
    <w:rsid w:val="00167801"/>
    <w:rsid w:val="003300DF"/>
    <w:rsid w:val="003744F6"/>
    <w:rsid w:val="00390CF7"/>
    <w:rsid w:val="00433AB2"/>
    <w:rsid w:val="004947C3"/>
    <w:rsid w:val="004E1372"/>
    <w:rsid w:val="004E2484"/>
    <w:rsid w:val="005D1937"/>
    <w:rsid w:val="006B1AB0"/>
    <w:rsid w:val="00796DDA"/>
    <w:rsid w:val="007C1E9A"/>
    <w:rsid w:val="007F7925"/>
    <w:rsid w:val="00895538"/>
    <w:rsid w:val="009167E4"/>
    <w:rsid w:val="00A6270E"/>
    <w:rsid w:val="00A72B4C"/>
    <w:rsid w:val="00A8472C"/>
    <w:rsid w:val="00B46FB8"/>
    <w:rsid w:val="00BF1954"/>
    <w:rsid w:val="00C23FBA"/>
    <w:rsid w:val="00C630E0"/>
    <w:rsid w:val="00E92900"/>
    <w:rsid w:val="00F01E38"/>
    <w:rsid w:val="00F5082C"/>
    <w:rsid w:val="00F572CD"/>
    <w:rsid w:val="00F73801"/>
    <w:rsid w:val="00FF4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4BC9"/>
  <w15:chartTrackingRefBased/>
  <w15:docId w15:val="{31BAB8FE-B587-41CD-80A5-E32C833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E38"/>
    <w:pPr>
      <w:tabs>
        <w:tab w:val="center" w:pos="4252"/>
        <w:tab w:val="right" w:pos="8504"/>
      </w:tabs>
      <w:snapToGrid w:val="0"/>
    </w:pPr>
  </w:style>
  <w:style w:type="character" w:customStyle="1" w:styleId="a4">
    <w:name w:val="ヘッダー (文字)"/>
    <w:basedOn w:val="a0"/>
    <w:link w:val="a3"/>
    <w:uiPriority w:val="99"/>
    <w:rsid w:val="00F01E38"/>
  </w:style>
  <w:style w:type="table" w:styleId="a5">
    <w:name w:val="Table Grid"/>
    <w:basedOn w:val="a1"/>
    <w:uiPriority w:val="39"/>
    <w:rsid w:val="00F01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3300DF"/>
    <w:pPr>
      <w:tabs>
        <w:tab w:val="center" w:pos="4252"/>
        <w:tab w:val="right" w:pos="8504"/>
      </w:tabs>
      <w:snapToGrid w:val="0"/>
    </w:pPr>
  </w:style>
  <w:style w:type="character" w:customStyle="1" w:styleId="a7">
    <w:name w:val="フッター (文字)"/>
    <w:basedOn w:val="a0"/>
    <w:link w:val="a6"/>
    <w:uiPriority w:val="99"/>
    <w:rsid w:val="00330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利夫</dc:creator>
  <cp:keywords/>
  <dc:description/>
  <cp:lastModifiedBy>本宮 瑞穂</cp:lastModifiedBy>
  <cp:revision>2</cp:revision>
  <cp:lastPrinted>2022-03-22T01:03:00Z</cp:lastPrinted>
  <dcterms:created xsi:type="dcterms:W3CDTF">2022-03-24T00:41:00Z</dcterms:created>
  <dcterms:modified xsi:type="dcterms:W3CDTF">2022-03-24T00:41:00Z</dcterms:modified>
</cp:coreProperties>
</file>