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50507" w14:textId="77777777" w:rsidR="003C4D98" w:rsidRDefault="003C4D98" w:rsidP="003C4D98">
      <w:pPr>
        <w:pStyle w:val="num46"/>
        <w:shd w:val="clear" w:color="auto" w:fill="FFFFFF"/>
        <w:spacing w:before="0" w:beforeAutospacing="0" w:after="0" w:afterAutospacing="0"/>
        <w:rPr>
          <w:color w:val="000000"/>
          <w:sz w:val="21"/>
          <w:szCs w:val="21"/>
        </w:rPr>
      </w:pPr>
      <w:r>
        <w:rPr>
          <w:rStyle w:val="num57"/>
          <w:rFonts w:hint="eastAsia"/>
          <w:color w:val="000000"/>
          <w:sz w:val="21"/>
          <w:szCs w:val="21"/>
        </w:rPr>
        <w:t>別紙第4</w:t>
      </w:r>
      <w:r>
        <w:rPr>
          <w:rStyle w:val="table-title"/>
          <w:rFonts w:hint="eastAsia"/>
          <w:color w:val="000000"/>
          <w:sz w:val="21"/>
          <w:szCs w:val="21"/>
        </w:rPr>
        <w:t>(第13関係)</w:t>
      </w:r>
    </w:p>
    <w:p w14:paraId="089E9020" w14:textId="77777777" w:rsidR="003C4D98" w:rsidRDefault="003C4D98" w:rsidP="003C4D98">
      <w:pPr>
        <w:pStyle w:val="p"/>
        <w:shd w:val="clear" w:color="auto" w:fill="FFFFFF"/>
        <w:spacing w:before="0" w:beforeAutospacing="0" w:after="0" w:afterAutospacing="0"/>
        <w:ind w:left="480" w:firstLine="0"/>
        <w:rPr>
          <w:color w:val="000000"/>
          <w:sz w:val="21"/>
          <w:szCs w:val="21"/>
        </w:rPr>
      </w:pPr>
      <w:r>
        <w:rPr>
          <w:rStyle w:val="p20"/>
          <w:rFonts w:hint="eastAsia"/>
          <w:color w:val="000000"/>
          <w:sz w:val="21"/>
          <w:szCs w:val="21"/>
        </w:rPr>
        <w:t>工事成績評定評価委員会の設置について</w:t>
      </w:r>
    </w:p>
    <w:p w14:paraId="460BC00A" w14:textId="77777777" w:rsidR="003C4D98" w:rsidRDefault="003C4D98" w:rsidP="003C4D98">
      <w:pPr>
        <w:pStyle w:val="p"/>
        <w:shd w:val="clear" w:color="auto" w:fill="FFFFFF"/>
        <w:spacing w:before="0" w:beforeAutospacing="0" w:after="0" w:afterAutospacing="0"/>
        <w:ind w:left="240" w:hanging="240"/>
        <w:rPr>
          <w:color w:val="000000"/>
          <w:sz w:val="21"/>
          <w:szCs w:val="21"/>
        </w:rPr>
      </w:pPr>
      <w:r>
        <w:rPr>
          <w:rStyle w:val="p21"/>
          <w:rFonts w:hint="eastAsia"/>
          <w:color w:val="000000"/>
          <w:sz w:val="21"/>
          <w:szCs w:val="21"/>
        </w:rPr>
        <w:t>1　設置目的</w:t>
      </w:r>
    </w:p>
    <w:p w14:paraId="4BD3241C" w14:textId="77777777" w:rsidR="003C4D98" w:rsidRDefault="003C4D98" w:rsidP="003C4D98">
      <w:pPr>
        <w:pStyle w:val="p"/>
        <w:shd w:val="clear" w:color="auto" w:fill="FFFFFF"/>
        <w:spacing w:before="0" w:beforeAutospacing="0" w:after="0" w:afterAutospacing="0"/>
        <w:ind w:left="240"/>
        <w:rPr>
          <w:color w:val="000000"/>
          <w:sz w:val="21"/>
          <w:szCs w:val="21"/>
        </w:rPr>
      </w:pPr>
      <w:r>
        <w:rPr>
          <w:rStyle w:val="p22"/>
          <w:rFonts w:hint="eastAsia"/>
          <w:color w:val="000000"/>
          <w:sz w:val="21"/>
          <w:szCs w:val="21"/>
        </w:rPr>
        <w:t>本学における工事の成績評定を厳正かつ的確に実施し、請負者の適正な選定に資するため、工事成績評定評価委員会(以下「評価委員会」という。</w:t>
      </w:r>
      <w:proofErr w:type="gramStart"/>
      <w:r>
        <w:rPr>
          <w:rStyle w:val="p22"/>
          <w:rFonts w:hint="eastAsia"/>
          <w:color w:val="000000"/>
          <w:sz w:val="21"/>
          <w:szCs w:val="21"/>
        </w:rPr>
        <w:t>)を置く</w:t>
      </w:r>
      <w:proofErr w:type="gramEnd"/>
      <w:r>
        <w:rPr>
          <w:rStyle w:val="p22"/>
          <w:rFonts w:hint="eastAsia"/>
          <w:color w:val="000000"/>
          <w:sz w:val="21"/>
          <w:szCs w:val="21"/>
        </w:rPr>
        <w:t>。</w:t>
      </w:r>
    </w:p>
    <w:p w14:paraId="7E1D3643" w14:textId="77777777" w:rsidR="003C4D98" w:rsidRDefault="003C4D98" w:rsidP="003C4D98">
      <w:pPr>
        <w:pStyle w:val="p"/>
        <w:shd w:val="clear" w:color="auto" w:fill="FFFFFF"/>
        <w:spacing w:before="0" w:beforeAutospacing="0" w:after="0" w:afterAutospacing="0"/>
        <w:ind w:left="240" w:hanging="240"/>
        <w:rPr>
          <w:color w:val="000000"/>
          <w:sz w:val="21"/>
          <w:szCs w:val="21"/>
        </w:rPr>
      </w:pPr>
      <w:r>
        <w:rPr>
          <w:rStyle w:val="p23"/>
          <w:rFonts w:hint="eastAsia"/>
          <w:color w:val="000000"/>
          <w:sz w:val="21"/>
          <w:szCs w:val="21"/>
        </w:rPr>
        <w:t>2　審議事項</w:t>
      </w:r>
    </w:p>
    <w:p w14:paraId="41B79E5A" w14:textId="77777777" w:rsidR="003C4D98" w:rsidRDefault="003C4D98" w:rsidP="003C4D98">
      <w:pPr>
        <w:pStyle w:val="p"/>
        <w:shd w:val="clear" w:color="auto" w:fill="FFFFFF"/>
        <w:spacing w:before="0" w:beforeAutospacing="0" w:after="0" w:afterAutospacing="0"/>
        <w:ind w:left="480" w:hanging="240"/>
        <w:rPr>
          <w:color w:val="000000"/>
          <w:sz w:val="21"/>
          <w:szCs w:val="21"/>
        </w:rPr>
      </w:pPr>
      <w:r>
        <w:rPr>
          <w:rStyle w:val="p24"/>
          <w:rFonts w:hint="eastAsia"/>
          <w:color w:val="000000"/>
          <w:sz w:val="21"/>
          <w:szCs w:val="21"/>
        </w:rPr>
        <w:t>(1)　請負者から工事成績の評定についての説明を求められた場合の回答に関すること。</w:t>
      </w:r>
    </w:p>
    <w:p w14:paraId="3C42BFD5" w14:textId="77777777" w:rsidR="003C4D98" w:rsidRDefault="003C4D98" w:rsidP="003C4D98">
      <w:pPr>
        <w:pStyle w:val="p"/>
        <w:shd w:val="clear" w:color="auto" w:fill="FFFFFF"/>
        <w:spacing w:before="0" w:beforeAutospacing="0" w:after="0" w:afterAutospacing="0"/>
        <w:ind w:left="480" w:hanging="240"/>
        <w:rPr>
          <w:color w:val="000000"/>
          <w:sz w:val="21"/>
          <w:szCs w:val="21"/>
        </w:rPr>
      </w:pPr>
      <w:r>
        <w:rPr>
          <w:rStyle w:val="p25"/>
          <w:rFonts w:hint="eastAsia"/>
          <w:color w:val="000000"/>
          <w:sz w:val="21"/>
          <w:szCs w:val="21"/>
        </w:rPr>
        <w:t>(2)　その他工事成績評定の実施及び運用に関すること。</w:t>
      </w:r>
    </w:p>
    <w:p w14:paraId="67C61FC0" w14:textId="77777777" w:rsidR="003C4D98" w:rsidRDefault="003C4D98" w:rsidP="003C4D98">
      <w:pPr>
        <w:pStyle w:val="p"/>
        <w:shd w:val="clear" w:color="auto" w:fill="FFFFFF"/>
        <w:spacing w:before="0" w:beforeAutospacing="0" w:after="0" w:afterAutospacing="0"/>
        <w:ind w:left="240" w:hanging="240"/>
        <w:rPr>
          <w:color w:val="000000"/>
          <w:sz w:val="21"/>
          <w:szCs w:val="21"/>
        </w:rPr>
      </w:pPr>
      <w:r>
        <w:rPr>
          <w:rStyle w:val="p26"/>
          <w:rFonts w:hint="eastAsia"/>
          <w:color w:val="000000"/>
          <w:sz w:val="21"/>
          <w:szCs w:val="21"/>
        </w:rPr>
        <w:t>3　評価委員会の構成</w:t>
      </w:r>
    </w:p>
    <w:p w14:paraId="36BCECA1" w14:textId="77777777" w:rsidR="003C4D98" w:rsidRDefault="003C4D98" w:rsidP="003C4D98">
      <w:pPr>
        <w:pStyle w:val="p"/>
        <w:shd w:val="clear" w:color="auto" w:fill="FFFFFF"/>
        <w:spacing w:before="0" w:beforeAutospacing="0" w:after="0" w:afterAutospacing="0"/>
        <w:ind w:left="240"/>
        <w:rPr>
          <w:color w:val="000000"/>
          <w:sz w:val="21"/>
          <w:szCs w:val="21"/>
        </w:rPr>
      </w:pPr>
      <w:r>
        <w:rPr>
          <w:rStyle w:val="p27"/>
          <w:rFonts w:hint="eastAsia"/>
          <w:color w:val="000000"/>
          <w:sz w:val="21"/>
          <w:szCs w:val="21"/>
        </w:rPr>
        <w:t>評価委員会の構成は、次のとおりとする。</w:t>
      </w:r>
    </w:p>
    <w:p w14:paraId="08CEBB34" w14:textId="1F9D5CF6" w:rsidR="003C4D98" w:rsidRDefault="003C4D98" w:rsidP="003C4D98">
      <w:pPr>
        <w:pStyle w:val="p"/>
        <w:shd w:val="clear" w:color="auto" w:fill="FFFFFF"/>
        <w:spacing w:before="0" w:beforeAutospacing="0" w:after="0" w:afterAutospacing="0"/>
        <w:ind w:left="480"/>
        <w:rPr>
          <w:color w:val="000000"/>
          <w:sz w:val="21"/>
          <w:szCs w:val="21"/>
        </w:rPr>
      </w:pPr>
      <w:r>
        <w:rPr>
          <w:rStyle w:val="p28"/>
          <w:rFonts w:hint="eastAsia"/>
          <w:color w:val="000000"/>
          <w:sz w:val="21"/>
          <w:szCs w:val="21"/>
        </w:rPr>
        <w:t xml:space="preserve">委員長　</w:t>
      </w:r>
      <w:r w:rsidR="00CD1ED1">
        <w:rPr>
          <w:rStyle w:val="p28"/>
          <w:rFonts w:hint="eastAsia"/>
          <w:color w:val="000000"/>
          <w:sz w:val="21"/>
          <w:szCs w:val="21"/>
        </w:rPr>
        <w:t>事務局次長</w:t>
      </w:r>
    </w:p>
    <w:p w14:paraId="7DF05DC7" w14:textId="77777777" w:rsidR="003C4D98" w:rsidRDefault="003C4D98" w:rsidP="003C4D98">
      <w:pPr>
        <w:pStyle w:val="p"/>
        <w:shd w:val="clear" w:color="auto" w:fill="FFFFFF"/>
        <w:spacing w:before="0" w:beforeAutospacing="0" w:after="0" w:afterAutospacing="0"/>
        <w:ind w:left="480"/>
        <w:rPr>
          <w:color w:val="000000"/>
          <w:sz w:val="21"/>
          <w:szCs w:val="21"/>
        </w:rPr>
      </w:pPr>
      <w:r>
        <w:rPr>
          <w:rStyle w:val="p29"/>
          <w:rFonts w:hint="eastAsia"/>
          <w:color w:val="000000"/>
          <w:sz w:val="21"/>
          <w:szCs w:val="21"/>
        </w:rPr>
        <w:t>委員　財務課長、施設課長及び施設課専門員</w:t>
      </w:r>
    </w:p>
    <w:p w14:paraId="094A9BB9" w14:textId="77777777" w:rsidR="003C4D98" w:rsidRDefault="003C4D98" w:rsidP="003C4D98">
      <w:pPr>
        <w:pStyle w:val="p"/>
        <w:shd w:val="clear" w:color="auto" w:fill="FFFFFF"/>
        <w:spacing w:before="0" w:beforeAutospacing="0" w:after="0" w:afterAutospacing="0"/>
        <w:ind w:left="240" w:hanging="240"/>
        <w:rPr>
          <w:color w:val="000000"/>
          <w:sz w:val="21"/>
          <w:szCs w:val="21"/>
        </w:rPr>
      </w:pPr>
      <w:r>
        <w:rPr>
          <w:rStyle w:val="p30"/>
          <w:rFonts w:hint="eastAsia"/>
          <w:color w:val="000000"/>
          <w:sz w:val="21"/>
          <w:szCs w:val="21"/>
        </w:rPr>
        <w:t>4　評価委員会の運営</w:t>
      </w:r>
    </w:p>
    <w:p w14:paraId="0E44C893" w14:textId="77777777" w:rsidR="003C4D98" w:rsidRDefault="003C4D98" w:rsidP="003C4D98">
      <w:pPr>
        <w:pStyle w:val="p"/>
        <w:shd w:val="clear" w:color="auto" w:fill="FFFFFF"/>
        <w:spacing w:before="0" w:beforeAutospacing="0" w:after="0" w:afterAutospacing="0"/>
        <w:ind w:left="480" w:hanging="240"/>
        <w:rPr>
          <w:color w:val="000000"/>
          <w:sz w:val="21"/>
          <w:szCs w:val="21"/>
        </w:rPr>
      </w:pPr>
      <w:r>
        <w:rPr>
          <w:rStyle w:val="p31"/>
          <w:rFonts w:hint="eastAsia"/>
          <w:color w:val="000000"/>
          <w:sz w:val="21"/>
          <w:szCs w:val="21"/>
        </w:rPr>
        <w:t>(1)　評価委員会は、契約担当役の求めがあった場合又は委員長が必要と認めた場合に委員長が招集する。</w:t>
      </w:r>
    </w:p>
    <w:p w14:paraId="7FCF6400" w14:textId="236DD61A" w:rsidR="003C4D98" w:rsidRDefault="003C4D98" w:rsidP="003C4D98">
      <w:pPr>
        <w:pStyle w:val="p"/>
        <w:shd w:val="clear" w:color="auto" w:fill="FFFFFF"/>
        <w:spacing w:before="0" w:beforeAutospacing="0" w:after="0" w:afterAutospacing="0"/>
        <w:ind w:left="480" w:hanging="240"/>
        <w:rPr>
          <w:color w:val="000000"/>
          <w:sz w:val="21"/>
          <w:szCs w:val="21"/>
        </w:rPr>
      </w:pPr>
      <w:r>
        <w:rPr>
          <w:rStyle w:val="p32"/>
          <w:rFonts w:hint="eastAsia"/>
          <w:color w:val="000000"/>
          <w:sz w:val="21"/>
          <w:szCs w:val="21"/>
        </w:rPr>
        <w:t>(2)　評価委員会に関する事務は、</w:t>
      </w:r>
      <w:bookmarkStart w:id="0" w:name="_GoBack"/>
      <w:bookmarkEnd w:id="0"/>
      <w:r>
        <w:rPr>
          <w:rStyle w:val="p32"/>
          <w:rFonts w:hint="eastAsia"/>
          <w:color w:val="000000"/>
          <w:sz w:val="21"/>
          <w:szCs w:val="21"/>
        </w:rPr>
        <w:t>施設課において処理する。</w:t>
      </w:r>
    </w:p>
    <w:p w14:paraId="25F8A4F8" w14:textId="77777777" w:rsidR="003C4D98" w:rsidRPr="003C4D98" w:rsidRDefault="003C4D98" w:rsidP="003C4D98"/>
    <w:sectPr w:rsidR="003C4D98" w:rsidRPr="003C4D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98"/>
    <w:rsid w:val="003C4D98"/>
    <w:rsid w:val="00CD1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AB3C18"/>
  <w15:chartTrackingRefBased/>
  <w15:docId w15:val="{73A14F23-10D2-4F78-9937-22A55687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3C4D98"/>
    <w:pPr>
      <w:widowControl/>
      <w:spacing w:before="100" w:beforeAutospacing="1" w:after="100" w:afterAutospacing="1"/>
      <w:ind w:firstLine="240"/>
      <w:jc w:val="left"/>
    </w:pPr>
    <w:rPr>
      <w:rFonts w:ascii="ＭＳ 明朝" w:eastAsia="ＭＳ 明朝" w:hAnsi="ＭＳ 明朝" w:cs="ＭＳ 明朝"/>
      <w:kern w:val="0"/>
      <w:sz w:val="24"/>
      <w:szCs w:val="24"/>
    </w:rPr>
  </w:style>
  <w:style w:type="paragraph" w:customStyle="1" w:styleId="num46">
    <w:name w:val="num46"/>
    <w:basedOn w:val="a"/>
    <w:rsid w:val="003C4D98"/>
    <w:pPr>
      <w:widowControl/>
      <w:spacing w:before="100" w:beforeAutospacing="1" w:after="100" w:afterAutospacing="1"/>
      <w:ind w:left="240" w:hanging="240"/>
      <w:jc w:val="left"/>
    </w:pPr>
    <w:rPr>
      <w:rFonts w:ascii="ＭＳ 明朝" w:eastAsia="ＭＳ 明朝" w:hAnsi="ＭＳ 明朝" w:cs="ＭＳ 明朝"/>
      <w:kern w:val="0"/>
      <w:sz w:val="24"/>
      <w:szCs w:val="24"/>
    </w:rPr>
  </w:style>
  <w:style w:type="character" w:customStyle="1" w:styleId="num57">
    <w:name w:val="num57"/>
    <w:basedOn w:val="a0"/>
    <w:rsid w:val="003C4D98"/>
  </w:style>
  <w:style w:type="character" w:customStyle="1" w:styleId="table-title">
    <w:name w:val="table-title"/>
    <w:basedOn w:val="a0"/>
    <w:rsid w:val="003C4D98"/>
  </w:style>
  <w:style w:type="character" w:customStyle="1" w:styleId="p20">
    <w:name w:val="p20"/>
    <w:basedOn w:val="a0"/>
    <w:rsid w:val="003C4D98"/>
  </w:style>
  <w:style w:type="character" w:customStyle="1" w:styleId="p21">
    <w:name w:val="p21"/>
    <w:basedOn w:val="a0"/>
    <w:rsid w:val="003C4D98"/>
  </w:style>
  <w:style w:type="character" w:customStyle="1" w:styleId="p22">
    <w:name w:val="p22"/>
    <w:basedOn w:val="a0"/>
    <w:rsid w:val="003C4D98"/>
  </w:style>
  <w:style w:type="character" w:customStyle="1" w:styleId="p23">
    <w:name w:val="p23"/>
    <w:basedOn w:val="a0"/>
    <w:rsid w:val="003C4D98"/>
  </w:style>
  <w:style w:type="character" w:customStyle="1" w:styleId="p24">
    <w:name w:val="p24"/>
    <w:basedOn w:val="a0"/>
    <w:rsid w:val="003C4D98"/>
  </w:style>
  <w:style w:type="character" w:customStyle="1" w:styleId="p25">
    <w:name w:val="p25"/>
    <w:basedOn w:val="a0"/>
    <w:rsid w:val="003C4D98"/>
  </w:style>
  <w:style w:type="character" w:customStyle="1" w:styleId="p26">
    <w:name w:val="p26"/>
    <w:basedOn w:val="a0"/>
    <w:rsid w:val="003C4D98"/>
  </w:style>
  <w:style w:type="character" w:customStyle="1" w:styleId="p27">
    <w:name w:val="p27"/>
    <w:basedOn w:val="a0"/>
    <w:rsid w:val="003C4D98"/>
  </w:style>
  <w:style w:type="character" w:customStyle="1" w:styleId="p28">
    <w:name w:val="p28"/>
    <w:basedOn w:val="a0"/>
    <w:rsid w:val="003C4D98"/>
  </w:style>
  <w:style w:type="character" w:customStyle="1" w:styleId="p29">
    <w:name w:val="p29"/>
    <w:basedOn w:val="a0"/>
    <w:rsid w:val="003C4D98"/>
  </w:style>
  <w:style w:type="character" w:customStyle="1" w:styleId="p30">
    <w:name w:val="p30"/>
    <w:basedOn w:val="a0"/>
    <w:rsid w:val="003C4D98"/>
  </w:style>
  <w:style w:type="character" w:customStyle="1" w:styleId="p31">
    <w:name w:val="p31"/>
    <w:basedOn w:val="a0"/>
    <w:rsid w:val="003C4D98"/>
  </w:style>
  <w:style w:type="character" w:customStyle="1" w:styleId="p32">
    <w:name w:val="p32"/>
    <w:basedOn w:val="a0"/>
    <w:rsid w:val="003C4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136269">
      <w:bodyDiv w:val="1"/>
      <w:marLeft w:val="0"/>
      <w:marRight w:val="0"/>
      <w:marTop w:val="0"/>
      <w:marBottom w:val="0"/>
      <w:divBdr>
        <w:top w:val="none" w:sz="0" w:space="0" w:color="auto"/>
        <w:left w:val="none" w:sz="0" w:space="0" w:color="auto"/>
        <w:bottom w:val="none" w:sz="0" w:space="0" w:color="auto"/>
        <w:right w:val="none" w:sz="0" w:space="0" w:color="auto"/>
      </w:divBdr>
      <w:divsChild>
        <w:div w:id="257637482">
          <w:marLeft w:val="0"/>
          <w:marRight w:val="0"/>
          <w:marTop w:val="0"/>
          <w:marBottom w:val="0"/>
          <w:divBdr>
            <w:top w:val="none" w:sz="0" w:space="0" w:color="auto"/>
            <w:left w:val="none" w:sz="0" w:space="0" w:color="auto"/>
            <w:bottom w:val="none" w:sz="0" w:space="0" w:color="auto"/>
            <w:right w:val="none" w:sz="0" w:space="0" w:color="auto"/>
          </w:divBdr>
          <w:divsChild>
            <w:div w:id="33345816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0236448">
                  <w:marLeft w:val="-4275"/>
                  <w:marRight w:val="0"/>
                  <w:marTop w:val="0"/>
                  <w:marBottom w:val="0"/>
                  <w:divBdr>
                    <w:top w:val="none" w:sz="0" w:space="0" w:color="auto"/>
                    <w:left w:val="none" w:sz="0" w:space="0" w:color="auto"/>
                    <w:bottom w:val="none" w:sz="0" w:space="0" w:color="auto"/>
                    <w:right w:val="none" w:sz="0" w:space="0" w:color="auto"/>
                  </w:divBdr>
                  <w:divsChild>
                    <w:div w:id="17137701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03677262">
                          <w:marLeft w:val="0"/>
                          <w:marRight w:val="0"/>
                          <w:marTop w:val="0"/>
                          <w:marBottom w:val="0"/>
                          <w:divBdr>
                            <w:top w:val="none" w:sz="0" w:space="0" w:color="auto"/>
                            <w:left w:val="none" w:sz="0" w:space="0" w:color="auto"/>
                            <w:bottom w:val="none" w:sz="0" w:space="0" w:color="auto"/>
                            <w:right w:val="none" w:sz="0" w:space="0" w:color="auto"/>
                          </w:divBdr>
                          <w:divsChild>
                            <w:div w:id="885409718">
                              <w:marLeft w:val="0"/>
                              <w:marRight w:val="0"/>
                              <w:marTop w:val="0"/>
                              <w:marBottom w:val="0"/>
                              <w:divBdr>
                                <w:top w:val="none" w:sz="0" w:space="0" w:color="auto"/>
                                <w:left w:val="none" w:sz="0" w:space="0" w:color="auto"/>
                                <w:bottom w:val="none" w:sz="0" w:space="0" w:color="auto"/>
                                <w:right w:val="none" w:sz="0" w:space="0" w:color="auto"/>
                              </w:divBdr>
                              <w:divsChild>
                                <w:div w:id="450365662">
                                  <w:marLeft w:val="0"/>
                                  <w:marRight w:val="0"/>
                                  <w:marTop w:val="0"/>
                                  <w:marBottom w:val="0"/>
                                  <w:divBdr>
                                    <w:top w:val="none" w:sz="0" w:space="0" w:color="auto"/>
                                    <w:left w:val="none" w:sz="0" w:space="0" w:color="auto"/>
                                    <w:bottom w:val="none" w:sz="0" w:space="0" w:color="auto"/>
                                    <w:right w:val="none" w:sz="0" w:space="0" w:color="auto"/>
                                  </w:divBdr>
                                  <w:divsChild>
                                    <w:div w:id="109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0409">
                              <w:marLeft w:val="0"/>
                              <w:marRight w:val="0"/>
                              <w:marTop w:val="0"/>
                              <w:marBottom w:val="0"/>
                              <w:divBdr>
                                <w:top w:val="none" w:sz="0" w:space="0" w:color="auto"/>
                                <w:left w:val="none" w:sz="0" w:space="0" w:color="auto"/>
                                <w:bottom w:val="none" w:sz="0" w:space="0" w:color="auto"/>
                                <w:right w:val="none" w:sz="0" w:space="0" w:color="auto"/>
                              </w:divBdr>
                              <w:divsChild>
                                <w:div w:id="953369346">
                                  <w:marLeft w:val="0"/>
                                  <w:marRight w:val="0"/>
                                  <w:marTop w:val="0"/>
                                  <w:marBottom w:val="0"/>
                                  <w:divBdr>
                                    <w:top w:val="none" w:sz="0" w:space="0" w:color="auto"/>
                                    <w:left w:val="none" w:sz="0" w:space="0" w:color="auto"/>
                                    <w:bottom w:val="none" w:sz="0" w:space="0" w:color="auto"/>
                                    <w:right w:val="none" w:sz="0" w:space="0" w:color="auto"/>
                                  </w:divBdr>
                                </w:div>
                              </w:divsChild>
                            </w:div>
                            <w:div w:id="1336688692">
                              <w:marLeft w:val="0"/>
                              <w:marRight w:val="0"/>
                              <w:marTop w:val="0"/>
                              <w:marBottom w:val="0"/>
                              <w:divBdr>
                                <w:top w:val="none" w:sz="0" w:space="0" w:color="auto"/>
                                <w:left w:val="none" w:sz="0" w:space="0" w:color="auto"/>
                                <w:bottom w:val="none" w:sz="0" w:space="0" w:color="auto"/>
                                <w:right w:val="none" w:sz="0" w:space="0" w:color="auto"/>
                              </w:divBdr>
                              <w:divsChild>
                                <w:div w:id="1725133754">
                                  <w:marLeft w:val="0"/>
                                  <w:marRight w:val="0"/>
                                  <w:marTop w:val="0"/>
                                  <w:marBottom w:val="0"/>
                                  <w:divBdr>
                                    <w:top w:val="none" w:sz="0" w:space="0" w:color="auto"/>
                                    <w:left w:val="none" w:sz="0" w:space="0" w:color="auto"/>
                                    <w:bottom w:val="none" w:sz="0" w:space="0" w:color="auto"/>
                                    <w:right w:val="none" w:sz="0" w:space="0" w:color="auto"/>
                                  </w:divBdr>
                                </w:div>
                              </w:divsChild>
                            </w:div>
                            <w:div w:id="825318634">
                              <w:marLeft w:val="0"/>
                              <w:marRight w:val="0"/>
                              <w:marTop w:val="0"/>
                              <w:marBottom w:val="0"/>
                              <w:divBdr>
                                <w:top w:val="none" w:sz="0" w:space="0" w:color="auto"/>
                                <w:left w:val="none" w:sz="0" w:space="0" w:color="auto"/>
                                <w:bottom w:val="none" w:sz="0" w:space="0" w:color="auto"/>
                                <w:right w:val="none" w:sz="0" w:space="0" w:color="auto"/>
                              </w:divBdr>
                              <w:divsChild>
                                <w:div w:id="954017979">
                                  <w:marLeft w:val="0"/>
                                  <w:marRight w:val="0"/>
                                  <w:marTop w:val="0"/>
                                  <w:marBottom w:val="0"/>
                                  <w:divBdr>
                                    <w:top w:val="none" w:sz="0" w:space="0" w:color="auto"/>
                                    <w:left w:val="none" w:sz="0" w:space="0" w:color="auto"/>
                                    <w:bottom w:val="none" w:sz="0" w:space="0" w:color="auto"/>
                                    <w:right w:val="none" w:sz="0" w:space="0" w:color="auto"/>
                                  </w:divBdr>
                                </w:div>
                              </w:divsChild>
                            </w:div>
                            <w:div w:id="172381766">
                              <w:marLeft w:val="0"/>
                              <w:marRight w:val="0"/>
                              <w:marTop w:val="0"/>
                              <w:marBottom w:val="0"/>
                              <w:divBdr>
                                <w:top w:val="none" w:sz="0" w:space="0" w:color="auto"/>
                                <w:left w:val="none" w:sz="0" w:space="0" w:color="auto"/>
                                <w:bottom w:val="none" w:sz="0" w:space="0" w:color="auto"/>
                                <w:right w:val="none" w:sz="0" w:space="0" w:color="auto"/>
                              </w:divBdr>
                              <w:divsChild>
                                <w:div w:id="477108669">
                                  <w:marLeft w:val="0"/>
                                  <w:marRight w:val="0"/>
                                  <w:marTop w:val="0"/>
                                  <w:marBottom w:val="0"/>
                                  <w:divBdr>
                                    <w:top w:val="none" w:sz="0" w:space="0" w:color="auto"/>
                                    <w:left w:val="none" w:sz="0" w:space="0" w:color="auto"/>
                                    <w:bottom w:val="none" w:sz="0" w:space="0" w:color="auto"/>
                                    <w:right w:val="none" w:sz="0" w:space="0" w:color="auto"/>
                                  </w:divBdr>
                                </w:div>
                              </w:divsChild>
                            </w:div>
                            <w:div w:id="78138380">
                              <w:marLeft w:val="0"/>
                              <w:marRight w:val="0"/>
                              <w:marTop w:val="0"/>
                              <w:marBottom w:val="0"/>
                              <w:divBdr>
                                <w:top w:val="none" w:sz="0" w:space="0" w:color="auto"/>
                                <w:left w:val="none" w:sz="0" w:space="0" w:color="auto"/>
                                <w:bottom w:val="none" w:sz="0" w:space="0" w:color="auto"/>
                                <w:right w:val="none" w:sz="0" w:space="0" w:color="auto"/>
                              </w:divBdr>
                              <w:divsChild>
                                <w:div w:id="1747219140">
                                  <w:marLeft w:val="0"/>
                                  <w:marRight w:val="0"/>
                                  <w:marTop w:val="0"/>
                                  <w:marBottom w:val="0"/>
                                  <w:divBdr>
                                    <w:top w:val="none" w:sz="0" w:space="0" w:color="auto"/>
                                    <w:left w:val="none" w:sz="0" w:space="0" w:color="auto"/>
                                    <w:bottom w:val="none" w:sz="0" w:space="0" w:color="auto"/>
                                    <w:right w:val="none" w:sz="0" w:space="0" w:color="auto"/>
                                  </w:divBdr>
                                </w:div>
                              </w:divsChild>
                            </w:div>
                            <w:div w:id="97411104">
                              <w:marLeft w:val="0"/>
                              <w:marRight w:val="0"/>
                              <w:marTop w:val="0"/>
                              <w:marBottom w:val="0"/>
                              <w:divBdr>
                                <w:top w:val="none" w:sz="0" w:space="0" w:color="auto"/>
                                <w:left w:val="none" w:sz="0" w:space="0" w:color="auto"/>
                                <w:bottom w:val="none" w:sz="0" w:space="0" w:color="auto"/>
                                <w:right w:val="none" w:sz="0" w:space="0" w:color="auto"/>
                              </w:divBdr>
                              <w:divsChild>
                                <w:div w:id="2133208985">
                                  <w:marLeft w:val="0"/>
                                  <w:marRight w:val="0"/>
                                  <w:marTop w:val="0"/>
                                  <w:marBottom w:val="0"/>
                                  <w:divBdr>
                                    <w:top w:val="none" w:sz="0" w:space="0" w:color="auto"/>
                                    <w:left w:val="none" w:sz="0" w:space="0" w:color="auto"/>
                                    <w:bottom w:val="none" w:sz="0" w:space="0" w:color="auto"/>
                                    <w:right w:val="none" w:sz="0" w:space="0" w:color="auto"/>
                                  </w:divBdr>
                                </w:div>
                              </w:divsChild>
                            </w:div>
                            <w:div w:id="315037491">
                              <w:marLeft w:val="0"/>
                              <w:marRight w:val="0"/>
                              <w:marTop w:val="0"/>
                              <w:marBottom w:val="0"/>
                              <w:divBdr>
                                <w:top w:val="none" w:sz="0" w:space="0" w:color="auto"/>
                                <w:left w:val="none" w:sz="0" w:space="0" w:color="auto"/>
                                <w:bottom w:val="none" w:sz="0" w:space="0" w:color="auto"/>
                                <w:right w:val="none" w:sz="0" w:space="0" w:color="auto"/>
                              </w:divBdr>
                              <w:divsChild>
                                <w:div w:id="1037194563">
                                  <w:marLeft w:val="0"/>
                                  <w:marRight w:val="0"/>
                                  <w:marTop w:val="0"/>
                                  <w:marBottom w:val="0"/>
                                  <w:divBdr>
                                    <w:top w:val="none" w:sz="0" w:space="0" w:color="auto"/>
                                    <w:left w:val="none" w:sz="0" w:space="0" w:color="auto"/>
                                    <w:bottom w:val="none" w:sz="0" w:space="0" w:color="auto"/>
                                    <w:right w:val="none" w:sz="0" w:space="0" w:color="auto"/>
                                  </w:divBdr>
                                </w:div>
                              </w:divsChild>
                            </w:div>
                            <w:div w:id="598872039">
                              <w:marLeft w:val="0"/>
                              <w:marRight w:val="0"/>
                              <w:marTop w:val="0"/>
                              <w:marBottom w:val="0"/>
                              <w:divBdr>
                                <w:top w:val="none" w:sz="0" w:space="0" w:color="auto"/>
                                <w:left w:val="none" w:sz="0" w:space="0" w:color="auto"/>
                                <w:bottom w:val="none" w:sz="0" w:space="0" w:color="auto"/>
                                <w:right w:val="none" w:sz="0" w:space="0" w:color="auto"/>
                              </w:divBdr>
                              <w:divsChild>
                                <w:div w:id="316230208">
                                  <w:marLeft w:val="0"/>
                                  <w:marRight w:val="0"/>
                                  <w:marTop w:val="0"/>
                                  <w:marBottom w:val="0"/>
                                  <w:divBdr>
                                    <w:top w:val="none" w:sz="0" w:space="0" w:color="auto"/>
                                    <w:left w:val="none" w:sz="0" w:space="0" w:color="auto"/>
                                    <w:bottom w:val="none" w:sz="0" w:space="0" w:color="auto"/>
                                    <w:right w:val="none" w:sz="0" w:space="0" w:color="auto"/>
                                  </w:divBdr>
                                </w:div>
                              </w:divsChild>
                            </w:div>
                            <w:div w:id="1972710122">
                              <w:marLeft w:val="0"/>
                              <w:marRight w:val="0"/>
                              <w:marTop w:val="0"/>
                              <w:marBottom w:val="0"/>
                              <w:divBdr>
                                <w:top w:val="none" w:sz="0" w:space="0" w:color="auto"/>
                                <w:left w:val="none" w:sz="0" w:space="0" w:color="auto"/>
                                <w:bottom w:val="none" w:sz="0" w:space="0" w:color="auto"/>
                                <w:right w:val="none" w:sz="0" w:space="0" w:color="auto"/>
                              </w:divBdr>
                              <w:divsChild>
                                <w:div w:id="700327792">
                                  <w:marLeft w:val="0"/>
                                  <w:marRight w:val="0"/>
                                  <w:marTop w:val="0"/>
                                  <w:marBottom w:val="0"/>
                                  <w:divBdr>
                                    <w:top w:val="none" w:sz="0" w:space="0" w:color="auto"/>
                                    <w:left w:val="none" w:sz="0" w:space="0" w:color="auto"/>
                                    <w:bottom w:val="none" w:sz="0" w:space="0" w:color="auto"/>
                                    <w:right w:val="none" w:sz="0" w:space="0" w:color="auto"/>
                                  </w:divBdr>
                                </w:div>
                              </w:divsChild>
                            </w:div>
                            <w:div w:id="2032492631">
                              <w:marLeft w:val="0"/>
                              <w:marRight w:val="0"/>
                              <w:marTop w:val="0"/>
                              <w:marBottom w:val="0"/>
                              <w:divBdr>
                                <w:top w:val="none" w:sz="0" w:space="0" w:color="auto"/>
                                <w:left w:val="none" w:sz="0" w:space="0" w:color="auto"/>
                                <w:bottom w:val="none" w:sz="0" w:space="0" w:color="auto"/>
                                <w:right w:val="none" w:sz="0" w:space="0" w:color="auto"/>
                              </w:divBdr>
                              <w:divsChild>
                                <w:div w:id="1930194825">
                                  <w:marLeft w:val="0"/>
                                  <w:marRight w:val="0"/>
                                  <w:marTop w:val="0"/>
                                  <w:marBottom w:val="0"/>
                                  <w:divBdr>
                                    <w:top w:val="none" w:sz="0" w:space="0" w:color="auto"/>
                                    <w:left w:val="none" w:sz="0" w:space="0" w:color="auto"/>
                                    <w:bottom w:val="none" w:sz="0" w:space="0" w:color="auto"/>
                                    <w:right w:val="none" w:sz="0" w:space="0" w:color="auto"/>
                                  </w:divBdr>
                                </w:div>
                              </w:divsChild>
                            </w:div>
                            <w:div w:id="1660696215">
                              <w:marLeft w:val="0"/>
                              <w:marRight w:val="0"/>
                              <w:marTop w:val="0"/>
                              <w:marBottom w:val="0"/>
                              <w:divBdr>
                                <w:top w:val="none" w:sz="0" w:space="0" w:color="auto"/>
                                <w:left w:val="none" w:sz="0" w:space="0" w:color="auto"/>
                                <w:bottom w:val="none" w:sz="0" w:space="0" w:color="auto"/>
                                <w:right w:val="none" w:sz="0" w:space="0" w:color="auto"/>
                              </w:divBdr>
                              <w:divsChild>
                                <w:div w:id="524513774">
                                  <w:marLeft w:val="0"/>
                                  <w:marRight w:val="0"/>
                                  <w:marTop w:val="0"/>
                                  <w:marBottom w:val="0"/>
                                  <w:divBdr>
                                    <w:top w:val="none" w:sz="0" w:space="0" w:color="auto"/>
                                    <w:left w:val="none" w:sz="0" w:space="0" w:color="auto"/>
                                    <w:bottom w:val="none" w:sz="0" w:space="0" w:color="auto"/>
                                    <w:right w:val="none" w:sz="0" w:space="0" w:color="auto"/>
                                  </w:divBdr>
                                </w:div>
                              </w:divsChild>
                            </w:div>
                            <w:div w:id="1048147319">
                              <w:marLeft w:val="0"/>
                              <w:marRight w:val="0"/>
                              <w:marTop w:val="0"/>
                              <w:marBottom w:val="0"/>
                              <w:divBdr>
                                <w:top w:val="none" w:sz="0" w:space="0" w:color="auto"/>
                                <w:left w:val="none" w:sz="0" w:space="0" w:color="auto"/>
                                <w:bottom w:val="none" w:sz="0" w:space="0" w:color="auto"/>
                                <w:right w:val="none" w:sz="0" w:space="0" w:color="auto"/>
                              </w:divBdr>
                              <w:divsChild>
                                <w:div w:id="1541669883">
                                  <w:marLeft w:val="0"/>
                                  <w:marRight w:val="0"/>
                                  <w:marTop w:val="0"/>
                                  <w:marBottom w:val="0"/>
                                  <w:divBdr>
                                    <w:top w:val="none" w:sz="0" w:space="0" w:color="auto"/>
                                    <w:left w:val="none" w:sz="0" w:space="0" w:color="auto"/>
                                    <w:bottom w:val="none" w:sz="0" w:space="0" w:color="auto"/>
                                    <w:right w:val="none" w:sz="0" w:space="0" w:color="auto"/>
                                  </w:divBdr>
                                </w:div>
                              </w:divsChild>
                            </w:div>
                            <w:div w:id="1790591133">
                              <w:marLeft w:val="0"/>
                              <w:marRight w:val="0"/>
                              <w:marTop w:val="0"/>
                              <w:marBottom w:val="0"/>
                              <w:divBdr>
                                <w:top w:val="none" w:sz="0" w:space="0" w:color="auto"/>
                                <w:left w:val="none" w:sz="0" w:space="0" w:color="auto"/>
                                <w:bottom w:val="none" w:sz="0" w:space="0" w:color="auto"/>
                                <w:right w:val="none" w:sz="0" w:space="0" w:color="auto"/>
                              </w:divBdr>
                              <w:divsChild>
                                <w:div w:id="20379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291</Characters>
  <Application>Microsoft Office Word</Application>
  <DocSecurity>0</DocSecurity>
  <PresentationFormat/>
  <Lines>2</Lines>
  <Paragraphs>1</Paragraphs>
  <ScaleCrop>false</ScaleCrop>
  <Manager/>
  <Company/>
  <LinksUpToDate>false</LinksUpToDate>
  <CharactersWithSpaces>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毅</cp:lastModifiedBy>
  <cp:revision>3</cp:revision>
  <dcterms:created xsi:type="dcterms:W3CDTF">2021-03-10T02:48:00Z</dcterms:created>
  <dcterms:modified xsi:type="dcterms:W3CDTF">2021-03-10T02:48:00Z</dcterms:modified>
</cp:coreProperties>
</file>