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AC96" w14:textId="77777777" w:rsidR="00F6606A" w:rsidRPr="00BB1AC4" w:rsidRDefault="008D6063" w:rsidP="00A2472D">
      <w:pPr>
        <w:autoSpaceDE w:val="0"/>
        <w:autoSpaceDN w:val="0"/>
        <w:adjustRightInd w:val="0"/>
        <w:spacing w:line="240" w:lineRule="exact"/>
        <w:rPr>
          <w:rFonts w:hAnsi="ＭＳ ゴシック" w:cs="Times New Roman"/>
        </w:rPr>
      </w:pPr>
      <w:r w:rsidRPr="00BB1AC4">
        <w:rPr>
          <w:rFonts w:hAnsi="ＭＳ ゴシック" w:cs="Times New Roman" w:hint="eastAsia"/>
        </w:rPr>
        <w:t>別表（第</w:t>
      </w:r>
      <w:r w:rsidR="00845072" w:rsidRPr="00BB1AC4">
        <w:rPr>
          <w:rFonts w:hAnsi="ＭＳ ゴシック" w:cs="Times New Roman" w:hint="eastAsia"/>
        </w:rPr>
        <w:t>７</w:t>
      </w:r>
      <w:r w:rsidRPr="00BB1AC4">
        <w:rPr>
          <w:rFonts w:hAnsi="ＭＳ ゴシック" w:cs="Times New Roman" w:hint="eastAsia"/>
        </w:rPr>
        <w:t>条関係）</w:t>
      </w:r>
    </w:p>
    <w:p w14:paraId="1891E9A9" w14:textId="77777777" w:rsidR="008D6063" w:rsidRPr="00BB1AC4" w:rsidRDefault="008D6063" w:rsidP="00F13D50">
      <w:pPr>
        <w:autoSpaceDE w:val="0"/>
        <w:autoSpaceDN w:val="0"/>
        <w:adjustRightInd w:val="0"/>
        <w:spacing w:line="240" w:lineRule="exact"/>
        <w:ind w:leftChars="100" w:left="228" w:hangingChars="6" w:hanging="15"/>
        <w:rPr>
          <w:rFonts w:hAnsi="ＭＳ ゴシック" w:cs="Times New Roman"/>
          <w:spacing w:val="20"/>
        </w:rPr>
      </w:pPr>
      <w:r w:rsidRPr="00BB1AC4">
        <w:rPr>
          <w:rFonts w:hAnsi="ＭＳ ゴシック" w:cs="Times New Roman" w:hint="eastAsia"/>
          <w:spacing w:val="20"/>
        </w:rPr>
        <w:t>共同獣医学研究科授業科目及び単位数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20"/>
        <w:gridCol w:w="4536"/>
        <w:gridCol w:w="567"/>
        <w:gridCol w:w="1157"/>
      </w:tblGrid>
      <w:tr w:rsidR="003E6EC8" w:rsidRPr="00BB1AC4" w14:paraId="47ADF1F6" w14:textId="77777777" w:rsidTr="00BE725A">
        <w:trPr>
          <w:trHeight w:val="351"/>
          <w:jc w:val="center"/>
        </w:trPr>
        <w:tc>
          <w:tcPr>
            <w:tcW w:w="1838" w:type="dxa"/>
            <w:gridSpan w:val="2"/>
            <w:shd w:val="clear" w:color="auto" w:fill="auto"/>
            <w:noWrap/>
            <w:vAlign w:val="center"/>
          </w:tcPr>
          <w:p w14:paraId="30BDB2D7" w14:textId="77777777" w:rsidR="008D6063" w:rsidRPr="00BB1AC4" w:rsidRDefault="008D6063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科目区分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882AFA7" w14:textId="77777777" w:rsidR="008D6063" w:rsidRPr="00BB1AC4" w:rsidRDefault="008D6063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授　　業　　科　　目</w:t>
            </w:r>
          </w:p>
        </w:tc>
        <w:tc>
          <w:tcPr>
            <w:tcW w:w="1724" w:type="dxa"/>
            <w:gridSpan w:val="2"/>
            <w:shd w:val="clear" w:color="auto" w:fill="auto"/>
            <w:noWrap/>
            <w:vAlign w:val="center"/>
          </w:tcPr>
          <w:p w14:paraId="489999CC" w14:textId="77777777" w:rsidR="008D6063" w:rsidRPr="00BB1AC4" w:rsidRDefault="008D6063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単　位　数</w:t>
            </w:r>
          </w:p>
        </w:tc>
      </w:tr>
      <w:tr w:rsidR="003E6EC8" w:rsidRPr="00BB1AC4" w14:paraId="1D346FA8" w14:textId="77777777" w:rsidTr="00BE725A">
        <w:trPr>
          <w:trHeight w:val="852"/>
          <w:jc w:val="center"/>
        </w:trPr>
        <w:tc>
          <w:tcPr>
            <w:tcW w:w="1838" w:type="dxa"/>
            <w:gridSpan w:val="2"/>
            <w:shd w:val="clear" w:color="auto" w:fill="auto"/>
            <w:noWrap/>
            <w:vAlign w:val="center"/>
          </w:tcPr>
          <w:p w14:paraId="772855D0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研究科共通科目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170F888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生物情報解析学特論</w:t>
            </w:r>
          </w:p>
          <w:p w14:paraId="45FB6FDE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研究倫理・知的財産特論</w:t>
            </w:r>
          </w:p>
          <w:p w14:paraId="59FF7828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アカデミック・イングリッシュ</w:t>
            </w:r>
          </w:p>
          <w:p w14:paraId="38B16E93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学際領域特別演習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EBC14A" w14:textId="53C1B0B8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3462FD17" w14:textId="0CE6DFF9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２</w:t>
            </w:r>
          </w:p>
          <w:p w14:paraId="54942097" w14:textId="5BB62784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51B31466" w14:textId="645C522C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14:paraId="5E227B33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必　修</w:t>
            </w:r>
          </w:p>
          <w:p w14:paraId="6BDD2DD0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必　修</w:t>
            </w:r>
          </w:p>
          <w:p w14:paraId="1F33800C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必　修</w:t>
            </w:r>
          </w:p>
          <w:p w14:paraId="15C40D07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必　修</w:t>
            </w:r>
          </w:p>
        </w:tc>
      </w:tr>
      <w:tr w:rsidR="003E6EC8" w:rsidRPr="00BB1AC4" w14:paraId="4012B26B" w14:textId="77777777" w:rsidTr="00BE725A">
        <w:trPr>
          <w:trHeight w:val="1244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AC36A7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基盤的教育科目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B98E78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基盤特別講義Ａ（主指導教員）</w:t>
            </w:r>
          </w:p>
          <w:p w14:paraId="459B575A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基盤特別講義Ｂ（岐阜大学）</w:t>
            </w:r>
          </w:p>
          <w:p w14:paraId="7372F5A7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基盤特別講義Ｃ（鳥取大学）</w:t>
            </w:r>
          </w:p>
          <w:p w14:paraId="1C46FF55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基盤特別講義Ｄ（鳥取大学）</w:t>
            </w:r>
          </w:p>
          <w:p w14:paraId="6ABE1680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基盤特別演習（主指導教員）</w:t>
            </w:r>
          </w:p>
          <w:p w14:paraId="1972164D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基盤特別実験（主指導教員）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CE4DBB" w14:textId="7CA61EA8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2D88DCE5" w14:textId="08CDE42F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768F0E7C" w14:textId="66026274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692BAE52" w14:textId="6DA6C7A2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4BCB629E" w14:textId="2F96F090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549337A4" w14:textId="7016AA47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A6C2A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26A45C14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0A6D366C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1ACD87D5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59E0AB80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1B204563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</w:tc>
      </w:tr>
      <w:tr w:rsidR="003E6EC8" w:rsidRPr="00BB1AC4" w14:paraId="5AB9CD8A" w14:textId="77777777" w:rsidTr="00BE725A">
        <w:trPr>
          <w:trHeight w:val="156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</w:tcPr>
          <w:p w14:paraId="28538957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スペシャリスト養成科目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7C8999C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家畜衛生・</w:t>
            </w:r>
          </w:p>
          <w:p w14:paraId="55B9C8B1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公衆衛生科目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3551208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家畜衛生・公衆衛生特別講義Ⅰ（岐阜大学）</w:t>
            </w:r>
          </w:p>
          <w:p w14:paraId="01A18DAF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家畜衛生・公衆衛生特別講義Ⅱ（鳥取大学）</w:t>
            </w:r>
          </w:p>
          <w:p w14:paraId="2DC51EB5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家畜衛生・公衆衛生特別演習（岐阜大学）</w:t>
            </w:r>
          </w:p>
          <w:p w14:paraId="7E37DF11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特別講義ａ</w:t>
            </w:r>
          </w:p>
          <w:p w14:paraId="4075884C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特別講義ｂ</w:t>
            </w:r>
          </w:p>
          <w:p w14:paraId="77FAAA3E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特別講義ｃ</w:t>
            </w:r>
          </w:p>
          <w:p w14:paraId="6661F62C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特別講義ｄ</w:t>
            </w:r>
          </w:p>
          <w:p w14:paraId="572DD451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特別演習（鳥取大学）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371B91" w14:textId="04A84316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212951FC" w14:textId="2C8D4017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493AEEE3" w14:textId="5A503B4C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74EB5919" w14:textId="37E60E2A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03C5FDBC" w14:textId="72948CA1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5DA3CD44" w14:textId="0C2634E2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70069DD7" w14:textId="6E192A65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48E22FC6" w14:textId="78F607E0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14:paraId="284FA3B6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12483C5C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78405495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56F9DD0D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4AA21E8E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487AF777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30746DD1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7DA5BFBE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</w:tc>
      </w:tr>
      <w:tr w:rsidR="003E6EC8" w:rsidRPr="00BB1AC4" w14:paraId="2F854D0C" w14:textId="77777777" w:rsidTr="00BE725A">
        <w:trPr>
          <w:trHeight w:val="1524"/>
          <w:jc w:val="center"/>
        </w:trPr>
        <w:tc>
          <w:tcPr>
            <w:tcW w:w="418" w:type="dxa"/>
            <w:vMerge/>
            <w:shd w:val="clear" w:color="auto" w:fill="auto"/>
            <w:noWrap/>
            <w:vAlign w:val="center"/>
          </w:tcPr>
          <w:p w14:paraId="250F082B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CB915B7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/>
                <w:kern w:val="0"/>
              </w:rPr>
              <w:t>One Health</w:t>
            </w:r>
          </w:p>
          <w:p w14:paraId="7382DAE1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科目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E13DBED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/>
                <w:kern w:val="0"/>
              </w:rPr>
              <w:t>One Health特別講義Ⅰ（岐阜大学）</w:t>
            </w:r>
          </w:p>
          <w:p w14:paraId="5AE90C68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/>
                <w:kern w:val="0"/>
              </w:rPr>
              <w:t>One Health特別講義Ⅱ（鳥取大学）</w:t>
            </w:r>
          </w:p>
          <w:p w14:paraId="398DCE9E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/>
                <w:kern w:val="0"/>
              </w:rPr>
              <w:t>One Health特別演習（岐阜大学）</w:t>
            </w:r>
          </w:p>
          <w:p w14:paraId="103C5F44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特別講義ａ</w:t>
            </w:r>
          </w:p>
          <w:p w14:paraId="771F5B56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特別講義ｂ</w:t>
            </w:r>
          </w:p>
          <w:p w14:paraId="08FFF5D2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特別講義ｃ</w:t>
            </w:r>
          </w:p>
          <w:p w14:paraId="5E862B44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特別講義ｄ</w:t>
            </w:r>
          </w:p>
          <w:p w14:paraId="5C36AF76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特別演習（鳥取大学）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F620F4" w14:textId="38325F60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555AF75F" w14:textId="2E6B4F40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1DD0E356" w14:textId="61D6ABF1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71AE1C54" w14:textId="2668A8D3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3F81A44C" w14:textId="56F802B4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6B88D318" w14:textId="45E43622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7B17379A" w14:textId="433D9AB1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44BD00C3" w14:textId="7F1CE4D0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14:paraId="21D30F62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3901F493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1B107A4E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6230C013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03458C85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1E2C8836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2D723472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1152C612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</w:tc>
      </w:tr>
      <w:tr w:rsidR="003E6EC8" w:rsidRPr="00BB1AC4" w14:paraId="6F8B510D" w14:textId="77777777" w:rsidTr="00BE725A">
        <w:trPr>
          <w:trHeight w:val="1488"/>
          <w:jc w:val="center"/>
        </w:trPr>
        <w:tc>
          <w:tcPr>
            <w:tcW w:w="418" w:type="dxa"/>
            <w:vMerge/>
            <w:shd w:val="clear" w:color="auto" w:fill="auto"/>
            <w:noWrap/>
            <w:vAlign w:val="center"/>
          </w:tcPr>
          <w:p w14:paraId="27E99B27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7F2002F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難病治療・</w:t>
            </w:r>
          </w:p>
          <w:p w14:paraId="29FDDCD3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創薬科目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B0D44A7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難病治療・創薬特別講義Ⅰ（岐阜大学）</w:t>
            </w:r>
          </w:p>
          <w:p w14:paraId="170F5E69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難病治療・創薬特別講義Ⅱ（鳥取大学）</w:t>
            </w:r>
          </w:p>
          <w:p w14:paraId="43A5AE46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難病治療・創薬特別演習（岐阜大学）</w:t>
            </w:r>
          </w:p>
          <w:p w14:paraId="461B7BE3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特別講義ａ</w:t>
            </w:r>
          </w:p>
          <w:p w14:paraId="276C7FBE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特別講義ｂ</w:t>
            </w:r>
          </w:p>
          <w:p w14:paraId="086D726B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特別講義ｃ</w:t>
            </w:r>
          </w:p>
          <w:p w14:paraId="69CB36E7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特別講義ｄ</w:t>
            </w:r>
          </w:p>
          <w:p w14:paraId="3406396D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特別演習（鳥取大学）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D5C796" w14:textId="455EA22D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3D56C026" w14:textId="0C954E05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441658FB" w14:textId="3A5EC51E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28607398" w14:textId="4BF51719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173F62F7" w14:textId="2448A0E2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75C461EA" w14:textId="63AFFEC9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09ED3317" w14:textId="10B2EB12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  <w:p w14:paraId="6BCDAE2D" w14:textId="43162CDD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１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14:paraId="4C9FF6B9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2FC8F325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4B24A769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5837403C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5AA81683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7D747BD3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78BF3E7E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5BCD56E4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</w:tc>
      </w:tr>
      <w:tr w:rsidR="003E6EC8" w:rsidRPr="00BB1AC4" w14:paraId="351B3481" w14:textId="77777777" w:rsidTr="00BE725A">
        <w:trPr>
          <w:trHeight w:val="687"/>
          <w:jc w:val="center"/>
        </w:trPr>
        <w:tc>
          <w:tcPr>
            <w:tcW w:w="1838" w:type="dxa"/>
            <w:gridSpan w:val="2"/>
            <w:shd w:val="clear" w:color="auto" w:fill="auto"/>
            <w:noWrap/>
            <w:vAlign w:val="center"/>
          </w:tcPr>
          <w:p w14:paraId="4EB152F6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研究推進科目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3C88F4C" w14:textId="77777777" w:rsidR="008D6063" w:rsidRPr="00BB1AC4" w:rsidRDefault="008D6063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研究推進特別実験（主指導教員）</w:t>
            </w:r>
          </w:p>
          <w:p w14:paraId="402E079D" w14:textId="18ED9539" w:rsidR="008D6063" w:rsidRPr="00BB1AC4" w:rsidRDefault="00377CA9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377CA9">
              <w:rPr>
                <w:rFonts w:hAnsi="ＭＳ ゴシック" w:cs="ＭＳ Ｐゴシック"/>
                <w:kern w:val="0"/>
              </w:rPr>
              <w:t>Visiting セミナー（鳥取大学）</w:t>
            </w:r>
          </w:p>
          <w:p w14:paraId="40E6E3EF" w14:textId="5D588D1F" w:rsidR="008D6063" w:rsidRPr="00BB1AC4" w:rsidRDefault="00377CA9" w:rsidP="00F13D50">
            <w:pPr>
              <w:widowControl/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377CA9">
              <w:rPr>
                <w:rFonts w:hAnsi="ＭＳ ゴシック" w:cs="ＭＳ Ｐゴシック" w:hint="eastAsia"/>
                <w:kern w:val="0"/>
              </w:rPr>
              <w:t>プログレスセミナー（主指導教員）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C30FC1" w14:textId="2E452C9B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２</w:t>
            </w:r>
          </w:p>
          <w:p w14:paraId="7A404756" w14:textId="0ACC20AC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２</w:t>
            </w:r>
          </w:p>
          <w:p w14:paraId="0EFDA18F" w14:textId="3BB647A9" w:rsidR="008D6063" w:rsidRPr="00BB1AC4" w:rsidRDefault="00A2472D" w:rsidP="00A2472D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２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14:paraId="332BB368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2E8E690F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28613AD8" w14:textId="77777777" w:rsidR="008D6063" w:rsidRPr="00BB1AC4" w:rsidRDefault="008D6063" w:rsidP="00F13D50">
            <w:pPr>
              <w:widowControl/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</w:tc>
      </w:tr>
      <w:tr w:rsidR="003E6EC8" w:rsidRPr="00BB1AC4" w14:paraId="4990273F" w14:textId="77777777" w:rsidTr="00BE725A">
        <w:trPr>
          <w:trHeight w:val="995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6458B5" w14:textId="77777777" w:rsidR="00012901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アドバンスト</w:t>
            </w:r>
          </w:p>
          <w:p w14:paraId="6FBA1001" w14:textId="2394B805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教育科目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04D9B8" w14:textId="77777777" w:rsidR="008D6063" w:rsidRPr="00BB1AC4" w:rsidRDefault="008D6063" w:rsidP="00F13D50">
            <w:pPr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国内特別実践演習Ⅰ</w:t>
            </w:r>
          </w:p>
          <w:p w14:paraId="65213C49" w14:textId="77777777" w:rsidR="008D6063" w:rsidRPr="00BB1AC4" w:rsidRDefault="008D6063" w:rsidP="00F13D50">
            <w:pPr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国内特別実践演習Ⅱ</w:t>
            </w:r>
          </w:p>
          <w:p w14:paraId="4712B18F" w14:textId="77777777" w:rsidR="008D6063" w:rsidRPr="00BB1AC4" w:rsidRDefault="008D6063" w:rsidP="00F13D50">
            <w:pPr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海外特別実践演習Ⅰ</w:t>
            </w:r>
          </w:p>
          <w:p w14:paraId="33328A26" w14:textId="77777777" w:rsidR="008D6063" w:rsidRPr="00BB1AC4" w:rsidRDefault="008D6063" w:rsidP="00F13D50">
            <w:pPr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海外特別実践演習Ⅱ</w:t>
            </w:r>
          </w:p>
          <w:p w14:paraId="34EAAD6C" w14:textId="77777777" w:rsidR="008D6063" w:rsidRPr="00BB1AC4" w:rsidRDefault="008D6063" w:rsidP="00F13D50">
            <w:pPr>
              <w:spacing w:line="240" w:lineRule="exact"/>
              <w:ind w:leftChars="100" w:left="213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ジョイントワークショップ演習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BC501" w14:textId="102527BB" w:rsidR="008D6063" w:rsidRPr="00BB1AC4" w:rsidRDefault="00A2472D" w:rsidP="00A2472D">
            <w:pPr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２</w:t>
            </w:r>
          </w:p>
          <w:p w14:paraId="209176C1" w14:textId="397F545E" w:rsidR="008D6063" w:rsidRPr="00BB1AC4" w:rsidRDefault="00A2472D" w:rsidP="00A2472D">
            <w:pPr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２</w:t>
            </w:r>
          </w:p>
          <w:p w14:paraId="07859738" w14:textId="446A0E7B" w:rsidR="008D6063" w:rsidRPr="00BB1AC4" w:rsidRDefault="00A2472D" w:rsidP="00A2472D">
            <w:pPr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２</w:t>
            </w:r>
          </w:p>
          <w:p w14:paraId="2B06EF4D" w14:textId="0F0B54E4" w:rsidR="008D6063" w:rsidRPr="00BB1AC4" w:rsidRDefault="00A2472D" w:rsidP="00A2472D">
            <w:pPr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２</w:t>
            </w:r>
          </w:p>
          <w:p w14:paraId="44171A0A" w14:textId="496F16D6" w:rsidR="008D6063" w:rsidRPr="00BB1AC4" w:rsidRDefault="00A2472D" w:rsidP="00A2472D">
            <w:pPr>
              <w:spacing w:line="240" w:lineRule="exact"/>
              <w:jc w:val="center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ECCE5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7B17502B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486B7FCD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5F12B0D0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  <w:p w14:paraId="6B16177E" w14:textId="77777777" w:rsidR="008D6063" w:rsidRPr="00BB1AC4" w:rsidRDefault="008D6063" w:rsidP="00F13D50">
            <w:pPr>
              <w:spacing w:line="240" w:lineRule="exact"/>
              <w:rPr>
                <w:rFonts w:hAnsi="ＭＳ ゴシック" w:cs="ＭＳ Ｐゴシック"/>
                <w:kern w:val="0"/>
              </w:rPr>
            </w:pPr>
            <w:r w:rsidRPr="00BB1AC4">
              <w:rPr>
                <w:rFonts w:hAnsi="ＭＳ ゴシック" w:cs="ＭＳ Ｐゴシック" w:hint="eastAsia"/>
                <w:kern w:val="0"/>
              </w:rPr>
              <w:t>選　択</w:t>
            </w:r>
          </w:p>
        </w:tc>
      </w:tr>
    </w:tbl>
    <w:p w14:paraId="3A3E7A12" w14:textId="77777777" w:rsidR="008D6063" w:rsidRPr="00BB1AC4" w:rsidRDefault="008D6063" w:rsidP="00F13D50">
      <w:pPr>
        <w:spacing w:line="240" w:lineRule="exact"/>
        <w:rPr>
          <w:rFonts w:hAnsi="ＭＳ ゴシック" w:cs="Times New Roman"/>
        </w:rPr>
      </w:pPr>
      <w:r w:rsidRPr="00BB1AC4">
        <w:rPr>
          <w:rFonts w:hAnsi="ＭＳ ゴシック" w:cs="Times New Roman" w:hint="eastAsia"/>
        </w:rPr>
        <w:t>備　考</w:t>
      </w:r>
    </w:p>
    <w:p w14:paraId="09DDEABF" w14:textId="77777777" w:rsidR="008D6063" w:rsidRPr="00BB1AC4" w:rsidRDefault="008D6063" w:rsidP="00F13D50">
      <w:pPr>
        <w:autoSpaceDE w:val="0"/>
        <w:autoSpaceDN w:val="0"/>
        <w:adjustRightInd w:val="0"/>
        <w:spacing w:line="240" w:lineRule="exact"/>
        <w:ind w:leftChars="100" w:left="426" w:hangingChars="100" w:hanging="213"/>
        <w:rPr>
          <w:rFonts w:hAnsi="ＭＳ ゴシック" w:cs="Times New Roman"/>
        </w:rPr>
      </w:pPr>
      <w:r w:rsidRPr="00BB1AC4">
        <w:rPr>
          <w:rFonts w:hAnsi="ＭＳ ゴシック" w:cs="Times New Roman" w:hint="eastAsia"/>
        </w:rPr>
        <w:t>１　研究科共通科目から５単位，基盤的教育科目から７単位，スペシャリスト養成科目から８単位以上，研究推進科目から６単位，アドバンスト教育科目から４単位以上を修得しなければならない。</w:t>
      </w:r>
    </w:p>
    <w:p w14:paraId="21834B93" w14:textId="4D9B926A" w:rsidR="008D6063" w:rsidRPr="00BB1AC4" w:rsidRDefault="008D6063" w:rsidP="00F13D50">
      <w:pPr>
        <w:autoSpaceDE w:val="0"/>
        <w:autoSpaceDN w:val="0"/>
        <w:adjustRightInd w:val="0"/>
        <w:spacing w:line="240" w:lineRule="exact"/>
        <w:ind w:leftChars="100" w:left="426" w:hangingChars="100" w:hanging="213"/>
        <w:rPr>
          <w:rFonts w:hAnsi="ＭＳ ゴシック" w:cs="Times New Roman"/>
        </w:rPr>
      </w:pPr>
      <w:r w:rsidRPr="00BB1AC4">
        <w:rPr>
          <w:rFonts w:hAnsi="ＭＳ ゴシック" w:cs="Times New Roman" w:hint="eastAsia"/>
        </w:rPr>
        <w:t>２　修了要件３０単位以上のうち</w:t>
      </w:r>
      <w:r w:rsidRPr="00BB1AC4">
        <w:rPr>
          <w:rFonts w:hAnsi="ＭＳ ゴシック" w:cs="Times New Roman"/>
        </w:rPr>
        <w:t>,１０単位以上は</w:t>
      </w:r>
      <w:r w:rsidR="007E52BF" w:rsidRPr="00BB1AC4">
        <w:rPr>
          <w:rFonts w:hAnsi="ＭＳ ゴシック" w:cs="Times New Roman" w:hint="eastAsia"/>
        </w:rPr>
        <w:t>鳥取</w:t>
      </w:r>
      <w:r w:rsidRPr="00BB1AC4">
        <w:rPr>
          <w:rFonts w:hAnsi="ＭＳ ゴシック" w:cs="Times New Roman"/>
        </w:rPr>
        <w:t>大学が開設する授業科目</w:t>
      </w:r>
      <w:r w:rsidR="006103A2" w:rsidRPr="00BB1AC4">
        <w:rPr>
          <w:rFonts w:hAnsi="ＭＳ ゴシック" w:cs="Times New Roman" w:hint="eastAsia"/>
        </w:rPr>
        <w:t>を修得するもの</w:t>
      </w:r>
      <w:r w:rsidRPr="00BB1AC4">
        <w:rPr>
          <w:rFonts w:hAnsi="ＭＳ ゴシック" w:cs="Times New Roman"/>
        </w:rPr>
        <w:t>とする。</w:t>
      </w:r>
    </w:p>
    <w:p w14:paraId="44F703FE" w14:textId="4EA5D7B7" w:rsidR="008D6063" w:rsidRPr="00BB1AC4" w:rsidRDefault="008D6063" w:rsidP="00F13D50">
      <w:pPr>
        <w:autoSpaceDE w:val="0"/>
        <w:autoSpaceDN w:val="0"/>
        <w:adjustRightInd w:val="0"/>
        <w:spacing w:line="240" w:lineRule="exact"/>
        <w:ind w:leftChars="100" w:left="426" w:hangingChars="100" w:hanging="213"/>
        <w:rPr>
          <w:rFonts w:hAnsi="ＭＳ ゴシック" w:cs="Times New Roman"/>
        </w:rPr>
      </w:pPr>
      <w:r w:rsidRPr="00BB1AC4">
        <w:rPr>
          <w:rFonts w:hAnsi="ＭＳ ゴシック" w:cs="Times New Roman" w:hint="eastAsia"/>
        </w:rPr>
        <w:t>３　スペシャリスト養成科目から，希望する科目を受講し，岐阜大学及び鳥取大学の教員が開講する特別講義（４単位）を選択して履修する。その他，他のプログラムの特別講義を選択して履修できる。</w:t>
      </w:r>
    </w:p>
    <w:sectPr w:rsidR="008D6063" w:rsidRPr="00BB1AC4" w:rsidSect="00BB1AC4">
      <w:footerReference w:type="default" r:id="rId7"/>
      <w:pgSz w:w="11906" w:h="16838" w:code="9"/>
      <w:pgMar w:top="1701" w:right="1701" w:bottom="1701" w:left="1701" w:header="851" w:footer="720" w:gutter="0"/>
      <w:pgNumType w:fmt="numberInDash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66357" w14:textId="77777777" w:rsidR="00895217" w:rsidRDefault="00895217" w:rsidP="003441A8">
      <w:r>
        <w:separator/>
      </w:r>
    </w:p>
  </w:endnote>
  <w:endnote w:type="continuationSeparator" w:id="0">
    <w:p w14:paraId="6F0E6190" w14:textId="77777777" w:rsidR="00895217" w:rsidRDefault="00895217" w:rsidP="0034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2458346"/>
      <w:docPartObj>
        <w:docPartGallery w:val="Page Numbers (Bottom of Page)"/>
        <w:docPartUnique/>
      </w:docPartObj>
    </w:sdtPr>
    <w:sdtEndPr/>
    <w:sdtContent>
      <w:p w14:paraId="654256D9" w14:textId="27B90754" w:rsidR="00BB1AC4" w:rsidRDefault="00BB1AC4" w:rsidP="00BB1AC4">
        <w:pPr>
          <w:pStyle w:val="a6"/>
          <w:jc w:val="center"/>
        </w:pPr>
        <w:r w:rsidRPr="00BB1AC4">
          <w:rPr>
            <w:rFonts w:ascii="Century" w:hAnsi="Century"/>
          </w:rPr>
          <w:fldChar w:fldCharType="begin"/>
        </w:r>
        <w:r w:rsidRPr="00BB1AC4">
          <w:rPr>
            <w:rFonts w:ascii="Century" w:hAnsi="Century"/>
          </w:rPr>
          <w:instrText>PAGE   \* MERGEFORMAT</w:instrText>
        </w:r>
        <w:r w:rsidRPr="00BB1AC4">
          <w:rPr>
            <w:rFonts w:ascii="Century" w:hAnsi="Century"/>
          </w:rPr>
          <w:fldChar w:fldCharType="separate"/>
        </w:r>
        <w:r w:rsidR="006C384E" w:rsidRPr="006C384E">
          <w:rPr>
            <w:rFonts w:ascii="Century" w:hAnsi="Century"/>
            <w:noProof/>
            <w:lang w:val="ja-JP"/>
          </w:rPr>
          <w:t>-</w:t>
        </w:r>
        <w:r w:rsidR="006C384E">
          <w:rPr>
            <w:rFonts w:ascii="Century" w:hAnsi="Century"/>
            <w:noProof/>
          </w:rPr>
          <w:t xml:space="preserve"> 1 -</w:t>
        </w:r>
        <w:r w:rsidRPr="00BB1AC4">
          <w:rPr>
            <w:rFonts w:ascii="Century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AE236" w14:textId="77777777" w:rsidR="00895217" w:rsidRDefault="00895217" w:rsidP="003441A8">
      <w:r>
        <w:separator/>
      </w:r>
    </w:p>
  </w:footnote>
  <w:footnote w:type="continuationSeparator" w:id="0">
    <w:p w14:paraId="75FED256" w14:textId="77777777" w:rsidR="00895217" w:rsidRDefault="00895217" w:rsidP="0034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1C"/>
    <w:rsid w:val="000030CC"/>
    <w:rsid w:val="00012901"/>
    <w:rsid w:val="00024E20"/>
    <w:rsid w:val="000325BA"/>
    <w:rsid w:val="00057125"/>
    <w:rsid w:val="00057ACD"/>
    <w:rsid w:val="00080DAA"/>
    <w:rsid w:val="000D565C"/>
    <w:rsid w:val="000D6FEE"/>
    <w:rsid w:val="000E3263"/>
    <w:rsid w:val="000E3810"/>
    <w:rsid w:val="000E6660"/>
    <w:rsid w:val="00147613"/>
    <w:rsid w:val="00167A59"/>
    <w:rsid w:val="00170E02"/>
    <w:rsid w:val="00184651"/>
    <w:rsid w:val="0019650A"/>
    <w:rsid w:val="001D3EF4"/>
    <w:rsid w:val="001D4E3F"/>
    <w:rsid w:val="001F0617"/>
    <w:rsid w:val="001F68A0"/>
    <w:rsid w:val="002242D8"/>
    <w:rsid w:val="0022623E"/>
    <w:rsid w:val="002368EB"/>
    <w:rsid w:val="00245C79"/>
    <w:rsid w:val="00255EBA"/>
    <w:rsid w:val="00256BA9"/>
    <w:rsid w:val="00260ADB"/>
    <w:rsid w:val="0026161B"/>
    <w:rsid w:val="00272619"/>
    <w:rsid w:val="0028042D"/>
    <w:rsid w:val="002B4601"/>
    <w:rsid w:val="002B6B9E"/>
    <w:rsid w:val="002C2BD6"/>
    <w:rsid w:val="002C4815"/>
    <w:rsid w:val="002E2542"/>
    <w:rsid w:val="002E5ED6"/>
    <w:rsid w:val="002F356F"/>
    <w:rsid w:val="003323D9"/>
    <w:rsid w:val="0033562E"/>
    <w:rsid w:val="003441A8"/>
    <w:rsid w:val="00347875"/>
    <w:rsid w:val="00377CA9"/>
    <w:rsid w:val="00380345"/>
    <w:rsid w:val="00390948"/>
    <w:rsid w:val="003A35D8"/>
    <w:rsid w:val="003A466D"/>
    <w:rsid w:val="003A468E"/>
    <w:rsid w:val="003E6E7A"/>
    <w:rsid w:val="003E6EC8"/>
    <w:rsid w:val="003E74B1"/>
    <w:rsid w:val="003F123C"/>
    <w:rsid w:val="00400892"/>
    <w:rsid w:val="0041641C"/>
    <w:rsid w:val="004207E4"/>
    <w:rsid w:val="0045661F"/>
    <w:rsid w:val="00473477"/>
    <w:rsid w:val="004975BA"/>
    <w:rsid w:val="004A1D7A"/>
    <w:rsid w:val="004B71BC"/>
    <w:rsid w:val="004D069F"/>
    <w:rsid w:val="004E2ADF"/>
    <w:rsid w:val="005016CF"/>
    <w:rsid w:val="00523C4C"/>
    <w:rsid w:val="0052782A"/>
    <w:rsid w:val="00551EBD"/>
    <w:rsid w:val="00564D1B"/>
    <w:rsid w:val="0056501C"/>
    <w:rsid w:val="005829B1"/>
    <w:rsid w:val="005A0025"/>
    <w:rsid w:val="005B2296"/>
    <w:rsid w:val="005C22DB"/>
    <w:rsid w:val="005F0CEA"/>
    <w:rsid w:val="005F5858"/>
    <w:rsid w:val="006039D7"/>
    <w:rsid w:val="00607848"/>
    <w:rsid w:val="006103A2"/>
    <w:rsid w:val="00614E49"/>
    <w:rsid w:val="006316AD"/>
    <w:rsid w:val="00657863"/>
    <w:rsid w:val="00667DC1"/>
    <w:rsid w:val="006729D8"/>
    <w:rsid w:val="006767CC"/>
    <w:rsid w:val="006944DC"/>
    <w:rsid w:val="006A28E7"/>
    <w:rsid w:val="006A646F"/>
    <w:rsid w:val="006C02EF"/>
    <w:rsid w:val="006C1D4A"/>
    <w:rsid w:val="006C384E"/>
    <w:rsid w:val="006D0695"/>
    <w:rsid w:val="006F3F97"/>
    <w:rsid w:val="00706163"/>
    <w:rsid w:val="00734C2D"/>
    <w:rsid w:val="00746EB4"/>
    <w:rsid w:val="00755FB3"/>
    <w:rsid w:val="00764EFD"/>
    <w:rsid w:val="00781C16"/>
    <w:rsid w:val="00797ED8"/>
    <w:rsid w:val="007B2D69"/>
    <w:rsid w:val="007D53BA"/>
    <w:rsid w:val="007E52BF"/>
    <w:rsid w:val="00805EFB"/>
    <w:rsid w:val="00806B77"/>
    <w:rsid w:val="00836EF1"/>
    <w:rsid w:val="00841D62"/>
    <w:rsid w:val="00845072"/>
    <w:rsid w:val="00847E73"/>
    <w:rsid w:val="00885B08"/>
    <w:rsid w:val="00895217"/>
    <w:rsid w:val="008B0ABF"/>
    <w:rsid w:val="008B1391"/>
    <w:rsid w:val="008B26FD"/>
    <w:rsid w:val="008B2EE0"/>
    <w:rsid w:val="008B4216"/>
    <w:rsid w:val="008B618B"/>
    <w:rsid w:val="008D6063"/>
    <w:rsid w:val="008E58C1"/>
    <w:rsid w:val="008F6AC4"/>
    <w:rsid w:val="00910D4A"/>
    <w:rsid w:val="00920F15"/>
    <w:rsid w:val="00922DD5"/>
    <w:rsid w:val="009463A5"/>
    <w:rsid w:val="0094765D"/>
    <w:rsid w:val="009703E9"/>
    <w:rsid w:val="00987383"/>
    <w:rsid w:val="009B3965"/>
    <w:rsid w:val="009B4FEB"/>
    <w:rsid w:val="00A079C8"/>
    <w:rsid w:val="00A2472D"/>
    <w:rsid w:val="00A62101"/>
    <w:rsid w:val="00A80C9F"/>
    <w:rsid w:val="00A96503"/>
    <w:rsid w:val="00AC085A"/>
    <w:rsid w:val="00AC2663"/>
    <w:rsid w:val="00AE7114"/>
    <w:rsid w:val="00AE7914"/>
    <w:rsid w:val="00B1425B"/>
    <w:rsid w:val="00B30284"/>
    <w:rsid w:val="00B362E5"/>
    <w:rsid w:val="00B37F83"/>
    <w:rsid w:val="00B470A6"/>
    <w:rsid w:val="00B53354"/>
    <w:rsid w:val="00B616C3"/>
    <w:rsid w:val="00B64495"/>
    <w:rsid w:val="00BB1AC4"/>
    <w:rsid w:val="00BC58D8"/>
    <w:rsid w:val="00BC605E"/>
    <w:rsid w:val="00BE725A"/>
    <w:rsid w:val="00C20ED3"/>
    <w:rsid w:val="00C27139"/>
    <w:rsid w:val="00C32A18"/>
    <w:rsid w:val="00C46917"/>
    <w:rsid w:val="00C542BB"/>
    <w:rsid w:val="00C81E3A"/>
    <w:rsid w:val="00CB3EDE"/>
    <w:rsid w:val="00CB5DBF"/>
    <w:rsid w:val="00CD04AD"/>
    <w:rsid w:val="00CF3FB7"/>
    <w:rsid w:val="00D06E37"/>
    <w:rsid w:val="00D12375"/>
    <w:rsid w:val="00D16CD1"/>
    <w:rsid w:val="00D269AD"/>
    <w:rsid w:val="00D27054"/>
    <w:rsid w:val="00D4124D"/>
    <w:rsid w:val="00D53352"/>
    <w:rsid w:val="00DA2FBC"/>
    <w:rsid w:val="00DB0654"/>
    <w:rsid w:val="00DB5663"/>
    <w:rsid w:val="00DD1FA7"/>
    <w:rsid w:val="00DE6B9D"/>
    <w:rsid w:val="00E0665E"/>
    <w:rsid w:val="00E1355A"/>
    <w:rsid w:val="00E57B28"/>
    <w:rsid w:val="00E75469"/>
    <w:rsid w:val="00E77110"/>
    <w:rsid w:val="00E81A23"/>
    <w:rsid w:val="00E8672B"/>
    <w:rsid w:val="00E975D8"/>
    <w:rsid w:val="00EB3D93"/>
    <w:rsid w:val="00EC6211"/>
    <w:rsid w:val="00EE047A"/>
    <w:rsid w:val="00F049AD"/>
    <w:rsid w:val="00F11379"/>
    <w:rsid w:val="00F117A2"/>
    <w:rsid w:val="00F13D50"/>
    <w:rsid w:val="00F14805"/>
    <w:rsid w:val="00F33BFA"/>
    <w:rsid w:val="00F6606A"/>
    <w:rsid w:val="00F66320"/>
    <w:rsid w:val="00F87B6C"/>
    <w:rsid w:val="00FA06B2"/>
    <w:rsid w:val="00FA201B"/>
    <w:rsid w:val="00FB6741"/>
    <w:rsid w:val="00FB7805"/>
    <w:rsid w:val="00FE0DD2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C21B8"/>
  <w15:docId w15:val="{60BB69EB-E429-414C-809C-623B10C8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9AD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1A8"/>
  </w:style>
  <w:style w:type="paragraph" w:styleId="a6">
    <w:name w:val="footer"/>
    <w:basedOn w:val="a"/>
    <w:link w:val="a7"/>
    <w:uiPriority w:val="99"/>
    <w:unhideWhenUsed/>
    <w:rsid w:val="00344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1A8"/>
  </w:style>
  <w:style w:type="character" w:styleId="a8">
    <w:name w:val="annotation reference"/>
    <w:basedOn w:val="a0"/>
    <w:uiPriority w:val="99"/>
    <w:semiHidden/>
    <w:unhideWhenUsed/>
    <w:rsid w:val="00764EFD"/>
    <w:rPr>
      <w:sz w:val="18"/>
      <w:szCs w:val="18"/>
    </w:rPr>
  </w:style>
  <w:style w:type="paragraph" w:styleId="a9">
    <w:name w:val="annotation text"/>
    <w:basedOn w:val="a"/>
    <w:link w:val="aa"/>
    <w:unhideWhenUsed/>
    <w:rsid w:val="00764EFD"/>
    <w:pPr>
      <w:jc w:val="left"/>
    </w:pPr>
  </w:style>
  <w:style w:type="character" w:customStyle="1" w:styleId="aa">
    <w:name w:val="コメント文字列 (文字)"/>
    <w:basedOn w:val="a0"/>
    <w:link w:val="a9"/>
    <w:rsid w:val="00764EF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4E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4EF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4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4EF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条"/>
    <w:basedOn w:val="a"/>
    <w:link w:val="af0"/>
    <w:rsid w:val="004207E4"/>
    <w:pPr>
      <w:wordWrap w:val="0"/>
      <w:autoSpaceDE w:val="0"/>
      <w:autoSpaceDN w:val="0"/>
      <w:adjustRightInd w:val="0"/>
      <w:spacing w:line="357" w:lineRule="exact"/>
      <w:ind w:left="223" w:hangingChars="106" w:hanging="223"/>
    </w:pPr>
    <w:rPr>
      <w:rFonts w:ascii="ＭＳ 明朝" w:eastAsia="ＭＳ 明朝" w:hAnsi="ＭＳ 明朝" w:cs="Times New Roman"/>
      <w:spacing w:val="-5"/>
      <w:kern w:val="0"/>
    </w:rPr>
  </w:style>
  <w:style w:type="character" w:customStyle="1" w:styleId="af0">
    <w:name w:val="条 (文字)"/>
    <w:link w:val="af"/>
    <w:rsid w:val="004207E4"/>
    <w:rPr>
      <w:rFonts w:ascii="ＭＳ 明朝" w:eastAsia="ＭＳ 明朝" w:hAnsi="ＭＳ 明朝" w:cs="Times New Roman"/>
      <w:spacing w:val="-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6D11-E581-431C-8D60-737D0D08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KOBAYASHI Kotaro</cp:lastModifiedBy>
  <cp:revision>3</cp:revision>
  <cp:lastPrinted>2018-12-03T02:34:00Z</cp:lastPrinted>
  <dcterms:created xsi:type="dcterms:W3CDTF">2019-08-08T05:51:00Z</dcterms:created>
  <dcterms:modified xsi:type="dcterms:W3CDTF">2025-03-14T08:45:00Z</dcterms:modified>
</cp:coreProperties>
</file>