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>別紙様式</w:t>
      </w:r>
      <w:r>
        <w:t>4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t xml:space="preserve">          </w:t>
      </w:r>
      <w:r>
        <w:rPr>
          <w:rFonts w:cs="ＭＳ ゴシック" w:hint="eastAsia"/>
        </w:rPr>
        <w:t xml:space="preserve">　　　　　　　　　　　　　　　　　　　　　　　　文書番号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　　　　　</w:t>
      </w:r>
      <w:r w:rsidR="0039701A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　年　　月　　日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公正取引委員会事務局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　　　　中部事務所長　殿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t xml:space="preserve">              </w:t>
      </w:r>
      <w:r w:rsidR="00742FBC">
        <w:t xml:space="preserve">                              </w:t>
      </w:r>
      <w:r w:rsidR="00742FBC">
        <w:rPr>
          <w:rFonts w:hint="eastAsia"/>
        </w:rPr>
        <w:t>国立大学法人</w:t>
      </w:r>
      <w:r w:rsidR="00B86C20">
        <w:rPr>
          <w:rFonts w:cs="ＭＳ ゴシック" w:hint="eastAsia"/>
        </w:rPr>
        <w:t>東海国立大学機構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　　　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 xml:space="preserve">　担　当　課　長　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t xml:space="preserve">                                  </w:t>
      </w:r>
      <w:r>
        <w:rPr>
          <w:rFonts w:cs="ＭＳ ゴシック" w:hint="eastAsia"/>
        </w:rPr>
        <w:t xml:space="preserve">　　　　　　契約案件に関する連絡担当者名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jc w:val="center"/>
        <w:rPr>
          <w:rFonts w:ascii="ＭＳ ゴシック"/>
          <w:spacing w:val="6"/>
        </w:rPr>
      </w:pPr>
      <w:r>
        <w:rPr>
          <w:rFonts w:cs="ＭＳ ゴシック" w:hint="eastAsia"/>
        </w:rPr>
        <w:t>談合情報に関する資料の送付について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 w:rsidR="00A80C37">
        <w:rPr>
          <w:rFonts w:cs="ＭＳ ゴシック" w:hint="eastAsia"/>
        </w:rPr>
        <w:t>機構</w:t>
      </w:r>
      <w:r w:rsidR="00CB2979">
        <w:rPr>
          <w:rFonts w:cs="ＭＳ ゴシック" w:hint="eastAsia"/>
        </w:rPr>
        <w:t xml:space="preserve">の　　　　</w:t>
      </w:r>
      <w:r>
        <w:rPr>
          <w:rFonts w:cs="ＭＳ ゴシック" w:hint="eastAsia"/>
        </w:rPr>
        <w:t>の入札に係る談合情報に関する下記資料を、別紙のとおり送付いたします。</w:t>
      </w:r>
    </w:p>
    <w:p w:rsidR="00D84B4E" w:rsidRPr="00A80C37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jc w:val="center"/>
        <w:rPr>
          <w:rFonts w:ascii="ＭＳ ゴシック"/>
          <w:spacing w:val="6"/>
        </w:rPr>
      </w:pPr>
      <w:r>
        <w:rPr>
          <w:rFonts w:cs="ＭＳ ゴシック" w:hint="eastAsia"/>
        </w:rPr>
        <w:t>記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t>1</w:t>
      </w:r>
      <w:r>
        <w:rPr>
          <w:rFonts w:cs="ＭＳ ゴシック" w:hint="eastAsia"/>
        </w:rPr>
        <w:t xml:space="preserve">　談合情報報告書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写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t>2</w:t>
      </w:r>
      <w:r>
        <w:rPr>
          <w:rFonts w:cs="ＭＳ ゴシック" w:hint="eastAsia"/>
        </w:rPr>
        <w:t xml:space="preserve">　事情聴取書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写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t>3</w:t>
      </w:r>
      <w:r>
        <w:rPr>
          <w:rFonts w:cs="ＭＳ ゴシック" w:hint="eastAsia"/>
        </w:rPr>
        <w:t xml:space="preserve">　誓約書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写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t>4</w:t>
      </w:r>
      <w:r>
        <w:rPr>
          <w:rFonts w:cs="ＭＳ ゴシック" w:hint="eastAsia"/>
        </w:rPr>
        <w:t xml:space="preserve">　入札調書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写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t>5</w:t>
      </w:r>
      <w:r>
        <w:rPr>
          <w:rFonts w:cs="ＭＳ ゴシック" w:hint="eastAsia"/>
        </w:rPr>
        <w:t xml:space="preserve">　入札に関する連絡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無効、延期・取消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ind w:left="426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該当するものに○を付すこと。</w:t>
      </w:r>
      <w:r>
        <w:rPr>
          <w:rFonts w:ascii="ＭＳ ゴシック" w:hAnsi="ＭＳ ゴシック" w:cs="ＭＳ ゴシック"/>
        </w:rPr>
        <w:t>)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</w:t>
      </w:r>
      <w:r>
        <w:t>6</w:t>
      </w:r>
      <w:r>
        <w:rPr>
          <w:rFonts w:cs="ＭＳ ゴシック" w:hint="eastAsia"/>
        </w:rPr>
        <w:t xml:space="preserve">　その他関連資料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742FBC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　※本件に対する連絡先　国立大学法人</w:t>
      </w:r>
      <w:r w:rsidR="00B86C20">
        <w:rPr>
          <w:rFonts w:cs="ＭＳ ゴシック" w:hint="eastAsia"/>
        </w:rPr>
        <w:t>東海国立大学機構</w:t>
      </w:r>
      <w:r>
        <w:rPr>
          <w:rFonts w:cs="ＭＳ ゴシック" w:hint="eastAsia"/>
        </w:rPr>
        <w:t xml:space="preserve">　　</w:t>
      </w:r>
      <w:r w:rsidR="00D84B4E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 xml:space="preserve">　</w:t>
      </w:r>
      <w:r w:rsidR="00D84B4E">
        <w:rPr>
          <w:rFonts w:cs="ＭＳ ゴシック" w:hint="eastAsia"/>
        </w:rPr>
        <w:t xml:space="preserve">部　　　</w:t>
      </w:r>
      <w:bookmarkStart w:id="0" w:name="_GoBack"/>
      <w:bookmarkEnd w:id="0"/>
      <w:r w:rsidR="00D84B4E">
        <w:rPr>
          <w:rFonts w:cs="ＭＳ ゴシック" w:hint="eastAsia"/>
        </w:rPr>
        <w:t xml:space="preserve">　課　　　　</w:t>
      </w:r>
      <w:r w:rsidR="00D03F93">
        <w:rPr>
          <w:rFonts w:cs="ＭＳ ゴシック" w:hint="eastAsia"/>
        </w:rPr>
        <w:t>係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  <w:r>
        <w:t xml:space="preserve">                              </w:t>
      </w:r>
      <w:r>
        <w:rPr>
          <w:rFonts w:cs="ＭＳ ゴシック" w:hint="eastAsia"/>
        </w:rPr>
        <w:t>ＴＥＬ　　　　　　　　　ＦＡＸ</w:t>
      </w: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>
      <w:pPr>
        <w:adjustRightInd/>
        <w:spacing w:line="318" w:lineRule="exact"/>
        <w:rPr>
          <w:rFonts w:ascii="ＭＳ ゴシック"/>
          <w:spacing w:val="6"/>
        </w:rPr>
      </w:pPr>
    </w:p>
    <w:p w:rsidR="00D84B4E" w:rsidRDefault="00D84B4E" w:rsidP="00486CD8">
      <w:pPr>
        <w:adjustRightInd/>
        <w:spacing w:line="318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>注</w:t>
      </w:r>
      <w:r>
        <w:rPr>
          <w:rFonts w:ascii="ＭＳ ゴシック" w:hAnsi="ＭＳ ゴシック" w:cs="ＭＳ ゴシック"/>
        </w:rPr>
        <w:t>)</w:t>
      </w:r>
      <w:r>
        <w:rPr>
          <w:rFonts w:cs="ＭＳ ゴシック" w:hint="eastAsia"/>
        </w:rPr>
        <w:t>該当する資料を表示し，添付すること。</w:t>
      </w:r>
    </w:p>
    <w:sectPr w:rsidR="00D84B4E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06" w:rsidRDefault="000C4306">
      <w:r>
        <w:separator/>
      </w:r>
    </w:p>
  </w:endnote>
  <w:endnote w:type="continuationSeparator" w:id="0">
    <w:p w:rsidR="000C4306" w:rsidRDefault="000C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4E" w:rsidRDefault="00D84B4E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06" w:rsidRDefault="000C430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0C4306" w:rsidRDefault="000C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4E" w:rsidRDefault="00D84B4E">
    <w:pPr>
      <w:adjustRightInd/>
      <w:spacing w:line="252" w:lineRule="exact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D8"/>
    <w:rsid w:val="000C4306"/>
    <w:rsid w:val="0039701A"/>
    <w:rsid w:val="00406BA4"/>
    <w:rsid w:val="0047103B"/>
    <w:rsid w:val="00486CD8"/>
    <w:rsid w:val="00742FBC"/>
    <w:rsid w:val="00816567"/>
    <w:rsid w:val="00871B1C"/>
    <w:rsid w:val="008C68CB"/>
    <w:rsid w:val="008D0E9C"/>
    <w:rsid w:val="00A80C37"/>
    <w:rsid w:val="00B86C20"/>
    <w:rsid w:val="00C93A79"/>
    <w:rsid w:val="00CB2979"/>
    <w:rsid w:val="00D03F93"/>
    <w:rsid w:val="00D84B4E"/>
    <w:rsid w:val="00E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3D1C"/>
  <w14:defaultImageDpi w14:val="0"/>
  <w15:docId w15:val="{1B9A324D-7BAA-412A-B7DC-BA0E1141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9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3F9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2979"/>
    <w:rPr>
      <w:rFonts w:eastAsia="ＭＳ ゴシック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B2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2979"/>
    <w:rPr>
      <w:rFonts w:eastAsia="ＭＳ ゴシック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別紙様式3</vt:lpstr>
    </vt:vector>
  </TitlesOfParts>
  <Company>名古屋大学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別紙様式3</dc:title>
  <dc:subject/>
  <dc:creator>taniguchi</dc:creator>
  <cp:keywords/>
  <dc:description/>
  <cp:lastModifiedBy>Owner</cp:lastModifiedBy>
  <cp:revision>3</cp:revision>
  <cp:lastPrinted>2020-02-14T06:37:00Z</cp:lastPrinted>
  <dcterms:created xsi:type="dcterms:W3CDTF">2020-02-14T00:22:00Z</dcterms:created>
  <dcterms:modified xsi:type="dcterms:W3CDTF">2020-02-14T06:37:00Z</dcterms:modified>
</cp:coreProperties>
</file>