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22" w:rsidRPr="00273531" w:rsidRDefault="005E1522" w:rsidP="005E1522">
      <w:pPr>
        <w:jc w:val="right"/>
        <w:rPr>
          <w:rFonts w:ascii="ＭＳ ゴシック" w:eastAsia="ＭＳ ゴシック" w:hAnsi="ＭＳ ゴシック"/>
          <w:b/>
          <w:kern w:val="0"/>
          <w:sz w:val="22"/>
          <w:szCs w:val="28"/>
        </w:rPr>
      </w:pPr>
      <w:r w:rsidRPr="00273531">
        <w:rPr>
          <w:rFonts w:ascii="ＭＳ ゴシック" w:eastAsia="ＭＳ ゴシック" w:hAnsi="ＭＳ ゴシック" w:hint="eastAsia"/>
          <w:b/>
          <w:kern w:val="0"/>
          <w:sz w:val="22"/>
          <w:szCs w:val="28"/>
        </w:rPr>
        <w:t>【</w:t>
      </w:r>
      <w:r w:rsidR="00FB66AB" w:rsidRPr="00273531">
        <w:rPr>
          <w:rFonts w:ascii="ＭＳ ゴシック" w:eastAsia="ＭＳ ゴシック" w:hAnsi="ＭＳ ゴシック" w:hint="eastAsia"/>
          <w:b/>
          <w:kern w:val="0"/>
          <w:sz w:val="22"/>
          <w:szCs w:val="28"/>
        </w:rPr>
        <w:t>別記様式</w:t>
      </w:r>
      <w:r w:rsidR="00823F91" w:rsidRPr="00273531">
        <w:rPr>
          <w:rFonts w:ascii="ＭＳ ゴシック" w:eastAsia="ＭＳ ゴシック" w:hAnsi="ＭＳ ゴシック" w:hint="eastAsia"/>
          <w:b/>
          <w:kern w:val="0"/>
          <w:sz w:val="22"/>
          <w:szCs w:val="28"/>
        </w:rPr>
        <w:t>4</w:t>
      </w:r>
      <w:r w:rsidRPr="00273531">
        <w:rPr>
          <w:rFonts w:ascii="ＭＳ ゴシック" w:eastAsia="ＭＳ ゴシック" w:hAnsi="ＭＳ ゴシック" w:hint="eastAsia"/>
          <w:b/>
          <w:kern w:val="0"/>
          <w:sz w:val="22"/>
          <w:szCs w:val="28"/>
        </w:rPr>
        <w:t>】</w:t>
      </w:r>
    </w:p>
    <w:p w:rsidR="00A82E9A" w:rsidRPr="009625C4" w:rsidRDefault="00A82E9A" w:rsidP="009625C4">
      <w:pPr>
        <w:jc w:val="center"/>
        <w:rPr>
          <w:rFonts w:ascii="ＭＳ ゴシック" w:eastAsia="ＭＳ ゴシック" w:hAnsi="ＭＳ ゴシック"/>
          <w:b/>
          <w:kern w:val="0"/>
          <w:sz w:val="28"/>
          <w:szCs w:val="28"/>
          <w:u w:val="single"/>
        </w:rPr>
      </w:pPr>
      <w:r w:rsidRPr="00386CBC">
        <w:rPr>
          <w:rFonts w:ascii="ＭＳ ゴシック" w:eastAsia="ＭＳ ゴシック" w:hAnsi="ＭＳ ゴシック" w:hint="eastAsia"/>
          <w:b/>
          <w:kern w:val="0"/>
          <w:sz w:val="28"/>
          <w:szCs w:val="28"/>
          <w:u w:val="single"/>
        </w:rPr>
        <w:t>用途</w:t>
      </w:r>
      <w:r w:rsidR="009664BF">
        <w:rPr>
          <w:rFonts w:ascii="ＭＳ ゴシック" w:eastAsia="ＭＳ ゴシック" w:hAnsi="ＭＳ ゴシック" w:hint="eastAsia"/>
          <w:b/>
          <w:kern w:val="0"/>
          <w:sz w:val="28"/>
          <w:szCs w:val="28"/>
          <w:u w:val="single"/>
        </w:rPr>
        <w:t>チェックシート</w:t>
      </w:r>
    </w:p>
    <w:p w:rsidR="00A82E9A" w:rsidRPr="0041746B" w:rsidRDefault="00A82E9A" w:rsidP="009625C4">
      <w:pPr>
        <w:adjustRightInd w:val="0"/>
        <w:spacing w:after="120" w:line="280" w:lineRule="exact"/>
        <w:ind w:rightChars="72" w:right="159"/>
        <w:jc w:val="left"/>
        <w:textAlignment w:val="baseline"/>
        <w:rPr>
          <w:rFonts w:ascii="ＭＳ ゴシック" w:eastAsia="ＭＳ ゴシック"/>
          <w:kern w:val="0"/>
          <w:sz w:val="16"/>
          <w:szCs w:val="16"/>
        </w:rPr>
      </w:pPr>
      <w:r w:rsidRPr="009625C4">
        <w:rPr>
          <w:rFonts w:ascii="ＭＳ ゴシック" w:eastAsia="ＭＳ ゴシック" w:hAnsi="ＭＳ ゴシック" w:hint="eastAsia"/>
          <w:kern w:val="0"/>
          <w:sz w:val="16"/>
          <w:szCs w:val="16"/>
        </w:rPr>
        <w:t xml:space="preserve">　</w:t>
      </w:r>
      <w:r w:rsidRPr="0041746B">
        <w:rPr>
          <w:rFonts w:ascii="ＭＳ ゴシック" w:eastAsia="ＭＳ ゴシック" w:hint="eastAsia"/>
          <w:kern w:val="0"/>
          <w:sz w:val="16"/>
          <w:szCs w:val="16"/>
        </w:rPr>
        <w:t>以下の用途に用いられる</w:t>
      </w:r>
      <w:r w:rsidR="00D7290A" w:rsidRPr="0041746B">
        <w:rPr>
          <w:rFonts w:ascii="ＭＳ ゴシック" w:eastAsia="ＭＳ ゴシック" w:hint="eastAsia"/>
          <w:kern w:val="0"/>
          <w:sz w:val="16"/>
          <w:szCs w:val="16"/>
        </w:rPr>
        <w:t>又は用いられるおそれがあるかを</w:t>
      </w:r>
      <w:r w:rsidRPr="0041746B">
        <w:rPr>
          <w:rFonts w:ascii="ＭＳ ゴシック" w:eastAsia="ＭＳ ゴシック" w:hint="eastAsia"/>
          <w:kern w:val="0"/>
          <w:sz w:val="16"/>
          <w:szCs w:val="16"/>
        </w:rPr>
        <w:t>ホームページ</w:t>
      </w:r>
      <w:r w:rsidR="00D7290A" w:rsidRPr="0041746B">
        <w:rPr>
          <w:rFonts w:ascii="ＭＳ ゴシック" w:eastAsia="ＭＳ ゴシック" w:hint="eastAsia"/>
          <w:kern w:val="0"/>
          <w:sz w:val="16"/>
          <w:szCs w:val="16"/>
        </w:rPr>
        <w:t>等ＷＥＢ、カタログなどで</w:t>
      </w:r>
      <w:r w:rsidRPr="0041746B">
        <w:rPr>
          <w:rFonts w:ascii="ＭＳ ゴシック" w:eastAsia="ＭＳ ゴシック" w:hint="eastAsia"/>
          <w:kern w:val="0"/>
          <w:sz w:val="16"/>
          <w:szCs w:val="16"/>
        </w:rPr>
        <w:t>確認すること。（どちらかに○をつけること。）</w:t>
      </w:r>
      <w:bookmarkStart w:id="0" w:name="_GoBack"/>
      <w:bookmarkEnd w:id="0"/>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7654"/>
        <w:gridCol w:w="1418"/>
      </w:tblGrid>
      <w:tr w:rsidR="0041746B" w:rsidRPr="0041746B" w:rsidTr="0041746B">
        <w:trPr>
          <w:trHeight w:hRule="exact" w:val="340"/>
        </w:trPr>
        <w:tc>
          <w:tcPr>
            <w:tcW w:w="7938"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核兵器の開発、製造、使用又は貯蔵</w:t>
            </w:r>
          </w:p>
        </w:tc>
        <w:tc>
          <w:tcPr>
            <w:tcW w:w="1418"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1746B" w:rsidRPr="0041746B" w:rsidTr="0041746B">
        <w:trPr>
          <w:trHeight w:hRule="exact" w:val="340"/>
        </w:trPr>
        <w:tc>
          <w:tcPr>
            <w:tcW w:w="7938"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軍用の化学製剤の開発、製造、使用又は貯蔵</w:t>
            </w:r>
          </w:p>
        </w:tc>
        <w:tc>
          <w:tcPr>
            <w:tcW w:w="1418"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1746B" w:rsidRPr="0041746B" w:rsidTr="0041746B">
        <w:trPr>
          <w:trHeight w:hRule="exact" w:val="340"/>
        </w:trPr>
        <w:tc>
          <w:tcPr>
            <w:tcW w:w="7938"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軍用の細菌製剤の開発、製造、使用又は貯蔵</w:t>
            </w:r>
          </w:p>
        </w:tc>
        <w:tc>
          <w:tcPr>
            <w:tcW w:w="1418"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A82E9A" w:rsidRPr="009625C4" w:rsidTr="0041746B">
        <w:trPr>
          <w:trHeight w:hRule="exact" w:val="340"/>
        </w:trPr>
        <w:tc>
          <w:tcPr>
            <w:tcW w:w="7938"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軍用の化学製剤若しくは細菌製剤の散布のための装置の開発、製造、使用又は貯蔵</w:t>
            </w:r>
          </w:p>
        </w:tc>
        <w:tc>
          <w:tcPr>
            <w:tcW w:w="1418"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7938"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ｋｍ以上運搬することができるロケットの開発、製造、使用又は貯蔵</w:t>
            </w:r>
          </w:p>
        </w:tc>
        <w:tc>
          <w:tcPr>
            <w:tcW w:w="1418"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7938"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ｋｍ以上運搬することができる無人航空機の開発、製造、使用又は貯蔵</w:t>
            </w:r>
          </w:p>
        </w:tc>
        <w:tc>
          <w:tcPr>
            <w:tcW w:w="1418"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restart"/>
            <w:vAlign w:val="center"/>
          </w:tcPr>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別</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表</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行</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為</w:t>
            </w:r>
          </w:p>
        </w:tc>
        <w:tc>
          <w:tcPr>
            <w:tcW w:w="7654" w:type="dxa"/>
            <w:vAlign w:val="center"/>
          </w:tcPr>
          <w:p w:rsidR="00A82E9A" w:rsidRPr="009625C4" w:rsidRDefault="00A82E9A" w:rsidP="00E70513">
            <w:pPr>
              <w:adjustRightInd w:val="0"/>
              <w:ind w:leftChars="-48" w:left="-106" w:firstLineChars="50" w:firstLine="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①核燃料物質若しくは核原料物質の開発、製造、使用又は貯蔵</w:t>
            </w:r>
          </w:p>
        </w:tc>
        <w:tc>
          <w:tcPr>
            <w:tcW w:w="1418"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ign w:val="center"/>
          </w:tcPr>
          <w:p w:rsidR="00A82E9A" w:rsidRPr="009625C4" w:rsidRDefault="00A82E9A" w:rsidP="00E70513">
            <w:pPr>
              <w:adjustRightInd w:val="0"/>
              <w:ind w:leftChars="-48" w:left="-106"/>
              <w:textAlignment w:val="baseline"/>
              <w:rPr>
                <w:rFonts w:ascii="?l?r ??fc" w:eastAsia="ＨＧゴシックＢ"/>
                <w:kern w:val="0"/>
                <w:sz w:val="16"/>
                <w:szCs w:val="16"/>
              </w:rPr>
            </w:pPr>
          </w:p>
        </w:tc>
        <w:tc>
          <w:tcPr>
            <w:tcW w:w="7654" w:type="dxa"/>
            <w:vAlign w:val="center"/>
          </w:tcPr>
          <w:p w:rsidR="00A82E9A" w:rsidRPr="009625C4" w:rsidRDefault="00A82E9A" w:rsidP="00E70513">
            <w:pPr>
              <w:adjustRightInd w:val="0"/>
              <w:ind w:leftChars="-48" w:left="-106" w:firstLineChars="50" w:firstLine="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②核融合に関する研究</w:t>
            </w:r>
          </w:p>
        </w:tc>
        <w:tc>
          <w:tcPr>
            <w:tcW w:w="1418"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9625C4" w:rsidRDefault="00A82E9A" w:rsidP="00E70513">
            <w:pPr>
              <w:adjustRightInd w:val="0"/>
              <w:ind w:leftChars="2" w:left="75" w:hangingChars="50" w:hanging="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③原子炉又はその部分品又は附属装置の開発、製造、使用若しくは貯蔵</w:t>
            </w:r>
          </w:p>
        </w:tc>
        <w:tc>
          <w:tcPr>
            <w:tcW w:w="1418"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ign w:val="center"/>
          </w:tcPr>
          <w:p w:rsidR="00A82E9A" w:rsidRPr="009625C4" w:rsidRDefault="00A82E9A" w:rsidP="00E70513">
            <w:pPr>
              <w:adjustRightInd w:val="0"/>
              <w:ind w:leftChars="-48" w:left="-106"/>
              <w:textAlignment w:val="baseline"/>
              <w:rPr>
                <w:rFonts w:ascii="?l?r ??fc" w:eastAsia="ＨＧゴシックＢ"/>
                <w:kern w:val="0"/>
                <w:sz w:val="16"/>
                <w:szCs w:val="16"/>
              </w:rPr>
            </w:pPr>
          </w:p>
        </w:tc>
        <w:tc>
          <w:tcPr>
            <w:tcW w:w="7654" w:type="dxa"/>
            <w:vAlign w:val="center"/>
          </w:tcPr>
          <w:p w:rsidR="00A82E9A" w:rsidRPr="009625C4" w:rsidRDefault="00A82E9A" w:rsidP="00E70513">
            <w:pPr>
              <w:adjustRightInd w:val="0"/>
              <w:ind w:leftChars="-48" w:left="-106" w:firstLineChars="50" w:firstLine="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④重水の製造</w:t>
            </w:r>
          </w:p>
        </w:tc>
        <w:tc>
          <w:tcPr>
            <w:tcW w:w="1418"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9625C4" w:rsidRDefault="00A82E9A" w:rsidP="00E70513">
            <w:pPr>
              <w:adjustRightInd w:val="0"/>
              <w:ind w:leftChars="-48" w:left="-106" w:firstLineChars="50" w:firstLine="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⑤核燃料物質の加工</w:t>
            </w:r>
          </w:p>
        </w:tc>
        <w:tc>
          <w:tcPr>
            <w:tcW w:w="1418"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340"/>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9625C4" w:rsidRDefault="00A82E9A" w:rsidP="00E70513">
            <w:pPr>
              <w:adjustRightInd w:val="0"/>
              <w:ind w:leftChars="-48" w:left="-106" w:firstLineChars="50" w:firstLine="71"/>
              <w:textAlignment w:val="baseline"/>
              <w:rPr>
                <w:rFonts w:ascii="?l?r ?S?V?b?N" w:eastAsia="ＭＳ ゴシック"/>
                <w:kern w:val="0"/>
                <w:sz w:val="16"/>
                <w:szCs w:val="16"/>
              </w:rPr>
            </w:pPr>
            <w:r w:rsidRPr="009625C4">
              <w:rPr>
                <w:rFonts w:ascii="ＭＳ ゴシック" w:eastAsia="ＭＳ ゴシック" w:hint="eastAsia"/>
                <w:kern w:val="0"/>
                <w:sz w:val="16"/>
                <w:szCs w:val="16"/>
              </w:rPr>
              <w:t>⑥核燃料物質の再処理</w:t>
            </w:r>
          </w:p>
        </w:tc>
        <w:tc>
          <w:tcPr>
            <w:tcW w:w="1418"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41746B">
        <w:trPr>
          <w:trHeight w:hRule="exact" w:val="1531"/>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9625C4" w:rsidRDefault="00A82E9A" w:rsidP="00E70513">
            <w:pPr>
              <w:adjustRightInd w:val="0"/>
              <w:spacing w:line="240" w:lineRule="exact"/>
              <w:ind w:leftChars="2" w:left="145" w:hangingChars="100" w:hanging="141"/>
              <w:textAlignment w:val="baseline"/>
              <w:rPr>
                <w:rFonts w:ascii="?l?r ?S?V?b?N" w:eastAsia="ＭＳ ゴシック"/>
                <w:kern w:val="0"/>
                <w:sz w:val="16"/>
                <w:szCs w:val="16"/>
              </w:rPr>
            </w:pPr>
            <w:r w:rsidRPr="009625C4">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E70513" w:rsidRDefault="00A82E9A" w:rsidP="00E70513">
            <w:pPr>
              <w:adjustRightInd w:val="0"/>
              <w:spacing w:line="240" w:lineRule="exact"/>
              <w:ind w:leftChars="-48" w:left="-106" w:firstLineChars="200" w:firstLine="282"/>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ａ　化学物質の開発又は製造</w:t>
            </w:r>
          </w:p>
          <w:p w:rsidR="00E70513" w:rsidRDefault="00A82E9A" w:rsidP="00E70513">
            <w:pPr>
              <w:adjustRightInd w:val="0"/>
              <w:spacing w:line="240" w:lineRule="exact"/>
              <w:ind w:leftChars="-48" w:left="-106" w:firstLineChars="200" w:firstLine="282"/>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ｂ　微生物若しくは毒素の開発、製造、使用又は貯蔵</w:t>
            </w:r>
          </w:p>
          <w:p w:rsidR="00E70513" w:rsidRDefault="00A82E9A" w:rsidP="00E70513">
            <w:pPr>
              <w:adjustRightInd w:val="0"/>
              <w:spacing w:line="240" w:lineRule="exact"/>
              <w:ind w:leftChars="-48" w:left="-106" w:firstLineChars="200" w:firstLine="282"/>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ｃ　ロケット若しくは無人航空機の開発、製造、使用又は貯蔵</w:t>
            </w:r>
          </w:p>
          <w:p w:rsidR="00A82E9A" w:rsidRPr="00E70513" w:rsidRDefault="00A82E9A" w:rsidP="00E70513">
            <w:pPr>
              <w:adjustRightInd w:val="0"/>
              <w:spacing w:line="240" w:lineRule="exact"/>
              <w:ind w:leftChars="-48" w:left="-106" w:firstLineChars="200" w:firstLine="282"/>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ｄ　宇宙に関する研究</w:t>
            </w:r>
          </w:p>
        </w:tc>
        <w:tc>
          <w:tcPr>
            <w:tcW w:w="1418" w:type="dxa"/>
            <w:vAlign w:val="center"/>
          </w:tcPr>
          <w:p w:rsidR="00A82E9A" w:rsidRPr="009625C4" w:rsidRDefault="00A82E9A" w:rsidP="009625C4">
            <w:pPr>
              <w:adjustRightInd w:val="0"/>
              <w:spacing w:line="240" w:lineRule="exact"/>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1746B" w:rsidRPr="0041746B" w:rsidTr="0041746B">
        <w:trPr>
          <w:trHeight w:hRule="exact" w:val="567"/>
        </w:trPr>
        <w:tc>
          <w:tcPr>
            <w:tcW w:w="7938" w:type="dxa"/>
            <w:gridSpan w:val="2"/>
            <w:vAlign w:val="center"/>
          </w:tcPr>
          <w:p w:rsidR="00A82E9A" w:rsidRPr="0041746B" w:rsidRDefault="00A82E9A" w:rsidP="009625C4">
            <w:pPr>
              <w:adjustRightInd w:val="0"/>
              <w:spacing w:line="240" w:lineRule="exact"/>
              <w:textAlignment w:val="baseline"/>
              <w:rPr>
                <w:rFonts w:ascii="ＭＳ ゴシック" w:eastAsia="ＭＳ ゴシック"/>
                <w:kern w:val="0"/>
                <w:sz w:val="16"/>
                <w:szCs w:val="16"/>
              </w:rPr>
            </w:pPr>
            <w:r w:rsidRPr="0041746B">
              <w:rPr>
                <w:rFonts w:ascii="?l?r ?S?V?b?N" w:eastAsia="ＭＳ ゴシック" w:hint="eastAsia"/>
                <w:kern w:val="0"/>
                <w:sz w:val="16"/>
                <w:szCs w:val="16"/>
              </w:rPr>
              <w:t>輸出令別表第３の２地域向けの場合で通常兵器</w:t>
            </w:r>
            <w:r w:rsidR="00A371B0" w:rsidRPr="0041746B">
              <w:rPr>
                <w:rFonts w:ascii="?l?r ?S?V?b?N" w:eastAsia="ＭＳ ゴシック" w:hint="eastAsia"/>
                <w:kern w:val="0"/>
                <w:sz w:val="16"/>
                <w:szCs w:val="16"/>
              </w:rPr>
              <w:t>（輸出令別表第一の一の項の中欄に掲げる貨物（核兵器等に該当するものを除く。））</w:t>
            </w:r>
            <w:r w:rsidRPr="0041746B">
              <w:rPr>
                <w:rFonts w:ascii="?l?r ?S?V?b?N" w:eastAsia="ＭＳ ゴシック" w:hint="eastAsia"/>
                <w:kern w:val="0"/>
                <w:sz w:val="16"/>
                <w:szCs w:val="16"/>
              </w:rPr>
              <w:t>の開発、製造</w:t>
            </w:r>
            <w:r w:rsidR="00A371B0" w:rsidRPr="0041746B">
              <w:rPr>
                <w:rFonts w:ascii="?l?r ?S?V?b?N" w:eastAsia="ＭＳ ゴシック" w:hint="eastAsia"/>
                <w:kern w:val="0"/>
                <w:sz w:val="16"/>
                <w:szCs w:val="16"/>
              </w:rPr>
              <w:t>又は</w:t>
            </w:r>
            <w:r w:rsidRPr="0041746B">
              <w:rPr>
                <w:rFonts w:ascii="?l?r ?S?V?b?N" w:eastAsia="ＭＳ ゴシック" w:hint="eastAsia"/>
                <w:kern w:val="0"/>
                <w:sz w:val="16"/>
                <w:szCs w:val="16"/>
              </w:rPr>
              <w:t>使用</w:t>
            </w:r>
          </w:p>
        </w:tc>
        <w:tc>
          <w:tcPr>
            <w:tcW w:w="1418" w:type="dxa"/>
            <w:vAlign w:val="center"/>
          </w:tcPr>
          <w:p w:rsidR="00A82E9A" w:rsidRPr="0041746B" w:rsidRDefault="00A82E9A" w:rsidP="00547130">
            <w:pPr>
              <w:adjustRightInd w:val="0"/>
              <w:jc w:val="center"/>
              <w:textAlignment w:val="baseline"/>
              <w:rPr>
                <w:rFonts w:ascii="ＭＳ ゴシック" w:eastAsia="ＭＳ ゴシック"/>
                <w:kern w:val="0"/>
                <w:sz w:val="16"/>
                <w:szCs w:val="16"/>
              </w:rPr>
            </w:pPr>
            <w:r w:rsidRPr="0041746B">
              <w:rPr>
                <w:rFonts w:ascii="ＭＳ ゴシック" w:eastAsia="ＭＳ ゴシック" w:hint="eastAsia"/>
                <w:kern w:val="0"/>
                <w:sz w:val="16"/>
                <w:szCs w:val="16"/>
              </w:rPr>
              <w:t>はい・いいえ</w:t>
            </w:r>
          </w:p>
        </w:tc>
      </w:tr>
    </w:tbl>
    <w:p w:rsidR="00D7290A" w:rsidRPr="009625C4" w:rsidRDefault="00D7290A" w:rsidP="00D7290A">
      <w:pPr>
        <w:rPr>
          <w:rFonts w:ascii="ＭＳ ゴシック" w:eastAsia="ＭＳ ゴシック" w:hAnsi="ＭＳ ゴシック"/>
          <w:sz w:val="16"/>
          <w:szCs w:val="16"/>
        </w:rPr>
      </w:pPr>
      <w:r w:rsidRPr="0041746B">
        <w:rPr>
          <w:rFonts w:ascii="ＭＳ ゴシック" w:eastAsia="ＭＳ ゴシック" w:hAnsi="ＭＳ ゴシック" w:hint="eastAsia"/>
          <w:sz w:val="16"/>
          <w:szCs w:val="16"/>
        </w:rPr>
        <w:t>最終項目が「はい</w:t>
      </w:r>
      <w:r w:rsidRPr="009625C4">
        <w:rPr>
          <w:rFonts w:ascii="ＭＳ ゴシック" w:eastAsia="ＭＳ ゴシック" w:hAnsi="ＭＳ ゴシック" w:hint="eastAsia"/>
          <w:sz w:val="16"/>
          <w:szCs w:val="16"/>
        </w:rPr>
        <w:t>」の回答結果となった場合は以下の各項目についても確認すること。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512"/>
        <w:gridCol w:w="1418"/>
      </w:tblGrid>
      <w:tr w:rsidR="00D7290A" w:rsidRPr="009625C4" w:rsidTr="002E3AA1">
        <w:trPr>
          <w:cantSplit/>
          <w:trHeight w:hRule="exact" w:val="851"/>
        </w:trPr>
        <w:tc>
          <w:tcPr>
            <w:tcW w:w="426" w:type="dxa"/>
            <w:vMerge w:val="restart"/>
            <w:tcBorders>
              <w:top w:val="single" w:sz="12" w:space="0" w:color="auto"/>
              <w:left w:val="single" w:sz="12" w:space="0" w:color="auto"/>
              <w:bottom w:val="nil"/>
              <w:right w:val="single" w:sz="4" w:space="0" w:color="000000"/>
            </w:tcBorders>
            <w:vAlign w:val="center"/>
          </w:tcPr>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用</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途</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要</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件</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の</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除</w:t>
            </w:r>
          </w:p>
          <w:p w:rsidR="00D7290A" w:rsidRPr="009625C4" w:rsidRDefault="00D7290A" w:rsidP="00655DCF">
            <w:pPr>
              <w:spacing w:line="280" w:lineRule="exact"/>
              <w:jc w:val="center"/>
              <w:rPr>
                <w:rFonts w:ascii="ＭＳ ゴシック" w:eastAsia="ＭＳ ゴシック" w:hAnsi="ＭＳ ゴシック"/>
                <w:sz w:val="16"/>
                <w:szCs w:val="16"/>
              </w:rPr>
            </w:pPr>
          </w:p>
          <w:p w:rsidR="00D7290A" w:rsidRPr="009625C4" w:rsidRDefault="00D7290A"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外</w:t>
            </w:r>
          </w:p>
        </w:tc>
        <w:tc>
          <w:tcPr>
            <w:tcW w:w="7512" w:type="dxa"/>
            <w:tcBorders>
              <w:top w:val="single" w:sz="12" w:space="0" w:color="auto"/>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がこれらの用に供される旨輸入者等から連絡を受けている。</w:t>
            </w:r>
          </w:p>
        </w:tc>
        <w:tc>
          <w:tcPr>
            <w:tcW w:w="1418" w:type="dxa"/>
            <w:tcBorders>
              <w:top w:val="single" w:sz="12" w:space="0" w:color="auto"/>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851"/>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②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340"/>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③自衛隊法に基づく海上における警備行動の用に供するために貨物の輸出を行う。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340"/>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④自衛隊法に基づく在外邦人等の輸送の用に供するために貨物又は役務の輸出又は提供を行う。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340"/>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⑤自衛隊法に基づく国賓等の輸送の用に供するために貨物又は役務の輸出又は提供を行う。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567"/>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567"/>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340"/>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⑧海賊行為の処罰及び海賊行為への対処に関する法律に基づく海賊対処行動の用に供するために貨物の輸出を行う。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567"/>
        </w:trPr>
        <w:tc>
          <w:tcPr>
            <w:tcW w:w="426" w:type="dxa"/>
            <w:vMerge/>
            <w:tcBorders>
              <w:top w:val="nil"/>
              <w:left w:val="single" w:sz="12" w:space="0" w:color="auto"/>
              <w:bottom w:val="nil"/>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⑨テロ対策海上阻止活動に対する補給支援活動の実施に関する特別措置法に基づく補給支援活動の用に供するために貨物又は役務の輸出又は提供を行う。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D7290A" w:rsidRPr="009625C4" w:rsidTr="002E3AA1">
        <w:trPr>
          <w:cantSplit/>
          <w:trHeight w:hRule="exact" w:val="567"/>
        </w:trPr>
        <w:tc>
          <w:tcPr>
            <w:tcW w:w="426" w:type="dxa"/>
            <w:vMerge/>
            <w:tcBorders>
              <w:top w:val="nil"/>
              <w:left w:val="single" w:sz="12" w:space="0" w:color="auto"/>
              <w:bottom w:val="single" w:sz="12" w:space="0" w:color="auto"/>
              <w:right w:val="single" w:sz="4" w:space="0" w:color="000000"/>
            </w:tcBorders>
          </w:tcPr>
          <w:p w:rsidR="00D7290A" w:rsidRPr="009625C4"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single" w:sz="12" w:space="0" w:color="auto"/>
              <w:right w:val="single" w:sz="4" w:space="0" w:color="000000"/>
            </w:tcBorders>
            <w:vAlign w:val="center"/>
          </w:tcPr>
          <w:p w:rsidR="00D7290A" w:rsidRPr="009625C4" w:rsidRDefault="00D7290A"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⑩イラクにおける人道復興支援活動及び安全確保支援活動の実施に関する特別措置法に基づく対応措置の用に供するために貨物又は役務の輸出又は提供を行う。</w:t>
            </w:r>
          </w:p>
        </w:tc>
        <w:tc>
          <w:tcPr>
            <w:tcW w:w="1418" w:type="dxa"/>
            <w:tcBorders>
              <w:top w:val="single" w:sz="4" w:space="0" w:color="000000"/>
              <w:left w:val="single" w:sz="4" w:space="0" w:color="000000"/>
              <w:bottom w:val="single" w:sz="12" w:space="0" w:color="auto"/>
              <w:right w:val="single" w:sz="12" w:space="0" w:color="auto"/>
            </w:tcBorders>
            <w:vAlign w:val="center"/>
          </w:tcPr>
          <w:p w:rsidR="00D7290A" w:rsidRPr="009625C4" w:rsidRDefault="00D7290A"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bl>
    <w:p w:rsidR="00655DCF" w:rsidRPr="00655DCF" w:rsidRDefault="00655DCF" w:rsidP="00655DCF">
      <w:pPr>
        <w:widowControl/>
        <w:spacing w:line="200" w:lineRule="exact"/>
        <w:ind w:firstLineChars="500" w:firstLine="606"/>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(※)別表</w:t>
      </w:r>
      <w:r>
        <w:rPr>
          <w:rFonts w:ascii="ＭＳ ゴシック" w:eastAsia="ＭＳ ゴシック" w:hAnsi="ＭＳ ゴシック" w:hint="eastAsia"/>
          <w:sz w:val="14"/>
          <w:szCs w:val="14"/>
        </w:rPr>
        <w:t xml:space="preserve">　　</w:t>
      </w:r>
      <w:r w:rsidRPr="00655DCF">
        <w:rPr>
          <w:rFonts w:ascii="ＭＳ ゴシック" w:eastAsia="ＭＳ ゴシック" w:hAnsi="ＭＳ ゴシック" w:hint="eastAsia"/>
          <w:sz w:val="14"/>
          <w:szCs w:val="14"/>
        </w:rPr>
        <w:t>一　銃砲若しくはこれに用いる銃砲弾（発光又は発煙のために用いるもの　を含む。）のうち次に掲げるもの又はこれらの部分品</w:t>
      </w:r>
    </w:p>
    <w:p w:rsidR="00655DCF" w:rsidRPr="00655DCF" w:rsidRDefault="00655DCF" w:rsidP="00655DCF">
      <w:pPr>
        <w:widowControl/>
        <w:spacing w:line="200" w:lineRule="exact"/>
        <w:ind w:firstLineChars="1200" w:firstLine="1455"/>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１　空気銃、散弾銃、ライフル銃若しくは火縄式鉄砲又はこれらのものに用いる銃砲弾</w:t>
      </w:r>
    </w:p>
    <w:p w:rsidR="00655DCF" w:rsidRPr="00655DCF" w:rsidRDefault="00655DCF" w:rsidP="00655DCF">
      <w:pPr>
        <w:widowControl/>
        <w:spacing w:line="200" w:lineRule="exact"/>
        <w:ind w:firstLineChars="1200" w:firstLine="1455"/>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２　救命銃、もり銃若しくはリベット銃その他これらに類する産業用銃又はこれらのものに用いる銃砲弾</w:t>
      </w:r>
    </w:p>
    <w:p w:rsidR="00655DCF" w:rsidRPr="00655DCF" w:rsidRDefault="00655DCF" w:rsidP="00655DCF">
      <w:pPr>
        <w:widowControl/>
        <w:spacing w:line="200" w:lineRule="exact"/>
        <w:ind w:firstLineChars="1100" w:firstLine="1333"/>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二　産業用の発破器</w:t>
      </w:r>
    </w:p>
    <w:p w:rsidR="00A82E9A" w:rsidRPr="009E237B" w:rsidRDefault="00655DCF" w:rsidP="009E237B">
      <w:pPr>
        <w:widowControl/>
        <w:spacing w:after="60" w:line="200" w:lineRule="exact"/>
        <w:ind w:firstLineChars="1100" w:firstLine="1333"/>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三　産業用の火薬若しくは爆薬又はこれらの火工品</w:t>
      </w:r>
    </w:p>
    <w:sectPr w:rsidR="00A82E9A" w:rsidRPr="009E237B" w:rsidSect="007C20BD">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29" w:rsidRDefault="008B4629"/>
  </w:endnote>
  <w:endnote w:type="continuationSeparator" w:id="0">
    <w:p w:rsidR="008B4629" w:rsidRDefault="008B4629"/>
  </w:endnote>
  <w:endnote w:type="continuationNotice" w:id="1">
    <w:p w:rsidR="008B4629" w:rsidRDefault="008B4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Arial Unicode MS"/>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17" w:rsidRDefault="00486217" w:rsidP="002B3494">
    <w:pPr>
      <w:pStyle w:val="a4"/>
      <w:jc w:val="center"/>
    </w:pPr>
    <w:r>
      <w:fldChar w:fldCharType="begin"/>
    </w:r>
    <w:r>
      <w:instrText>PAGE   \* MERGEFORMAT</w:instrText>
    </w:r>
    <w:r>
      <w:fldChar w:fldCharType="separate"/>
    </w:r>
    <w:r w:rsidR="00273531" w:rsidRPr="0027353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29" w:rsidRDefault="008B4629">
      <w:r>
        <w:separator/>
      </w:r>
    </w:p>
  </w:footnote>
  <w:footnote w:type="continuationSeparator" w:id="0">
    <w:p w:rsidR="008B4629" w:rsidRDefault="008B4629"/>
  </w:footnote>
  <w:footnote w:type="continuationNotice" w:id="1">
    <w:p w:rsidR="008B4629" w:rsidRDefault="008B46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9217"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A28"/>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0E2F"/>
    <w:rsid w:val="000C13E0"/>
    <w:rsid w:val="000C17C6"/>
    <w:rsid w:val="000C1ACA"/>
    <w:rsid w:val="000C1CF9"/>
    <w:rsid w:val="000C20F6"/>
    <w:rsid w:val="000C23F7"/>
    <w:rsid w:val="000C3847"/>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531"/>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6CC7"/>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EC5"/>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3CF"/>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22"/>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47AD8"/>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3F91"/>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79"/>
    <w:rsid w:val="00863F73"/>
    <w:rsid w:val="00864272"/>
    <w:rsid w:val="0086454F"/>
    <w:rsid w:val="008649A8"/>
    <w:rsid w:val="008652FF"/>
    <w:rsid w:val="00865957"/>
    <w:rsid w:val="00865A7F"/>
    <w:rsid w:val="00865CCE"/>
    <w:rsid w:val="00865F7A"/>
    <w:rsid w:val="00867218"/>
    <w:rsid w:val="008679E0"/>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29"/>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48E"/>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3DFF"/>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37B"/>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E7857"/>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C04"/>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5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D3B"/>
    <w:rsid w:val="00D52FF5"/>
    <w:rsid w:val="00D5301B"/>
    <w:rsid w:val="00D5345E"/>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C0D"/>
    <w:rsid w:val="00D80EB4"/>
    <w:rsid w:val="00D81FC4"/>
    <w:rsid w:val="00D82CE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57F82"/>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C78"/>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66AB"/>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color="#06f">
      <v:fill color="white" on="f"/>
      <v:stroke color="#06f" weight="1pt"/>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EDE0-FE23-489D-BFA3-B91AE319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2018-06-15T10:58:00Z</dcterms:created>
  <dcterms:modified xsi:type="dcterms:W3CDTF">2018-07-03T11:50:00Z</dcterms:modified>
</cp:coreProperties>
</file>