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A79DF" w14:textId="77777777" w:rsidR="001270AC" w:rsidRDefault="001270AC" w:rsidP="001270AC">
      <w:pPr>
        <w:rPr>
          <w:color w:val="000000" w:themeColor="text1"/>
        </w:rPr>
      </w:pPr>
    </w:p>
    <w:p w14:paraId="55070F8E" w14:textId="77777777" w:rsidR="001270AC" w:rsidRDefault="001270AC" w:rsidP="001270AC">
      <w:pPr>
        <w:rPr>
          <w:color w:val="000000" w:themeColor="text1"/>
        </w:rPr>
      </w:pPr>
    </w:p>
    <w:p w14:paraId="32573C24" w14:textId="77777777" w:rsidR="001270AC" w:rsidRDefault="001270AC" w:rsidP="001270AC">
      <w:pPr>
        <w:rPr>
          <w:color w:val="000000" w:themeColor="text1"/>
        </w:rPr>
      </w:pPr>
    </w:p>
    <w:p w14:paraId="5478F174" w14:textId="77777777" w:rsidR="001270AC" w:rsidRDefault="001270AC" w:rsidP="001270AC">
      <w:pPr>
        <w:rPr>
          <w:color w:val="000000" w:themeColor="text1"/>
        </w:rPr>
      </w:pPr>
    </w:p>
    <w:p w14:paraId="3E32D5DD" w14:textId="57AAF4AA" w:rsidR="001270AC" w:rsidRPr="004A47D7" w:rsidRDefault="001270AC" w:rsidP="001270AC">
      <w:pPr>
        <w:rPr>
          <w:color w:val="000000" w:themeColor="text1"/>
        </w:rPr>
      </w:pPr>
      <w:r w:rsidRPr="004A47D7">
        <w:rPr>
          <w:rFonts w:hint="eastAsia"/>
          <w:color w:val="000000" w:themeColor="text1"/>
        </w:rPr>
        <w:t>別紙様式</w:t>
      </w:r>
      <w:r w:rsidRPr="004A47D7">
        <w:rPr>
          <w:color w:val="000000" w:themeColor="text1"/>
        </w:rPr>
        <w:t>4</w:t>
      </w:r>
      <w:r w:rsidRPr="004A47D7">
        <w:rPr>
          <w:rFonts w:hint="eastAsia"/>
          <w:color w:val="000000" w:themeColor="text1"/>
        </w:rPr>
        <w:t>（第</w:t>
      </w:r>
      <w:r w:rsidRPr="004A47D7">
        <w:rPr>
          <w:color w:val="000000" w:themeColor="text1"/>
        </w:rPr>
        <w:t>10</w:t>
      </w:r>
      <w:r w:rsidRPr="004A47D7">
        <w:rPr>
          <w:rFonts w:hint="eastAsia"/>
          <w:color w:val="000000" w:themeColor="text1"/>
        </w:rPr>
        <w:t>条第</w:t>
      </w:r>
      <w:r w:rsidRPr="004A47D7">
        <w:rPr>
          <w:color w:val="000000" w:themeColor="text1"/>
        </w:rPr>
        <w:t>3</w:t>
      </w:r>
      <w:r w:rsidRPr="004A47D7">
        <w:rPr>
          <w:rFonts w:hint="eastAsia"/>
          <w:color w:val="000000" w:themeColor="text1"/>
        </w:rPr>
        <w:t>項関係）</w:t>
      </w:r>
    </w:p>
    <w:p w14:paraId="3F43541B" w14:textId="77777777" w:rsidR="001270AC" w:rsidRPr="004A47D7" w:rsidRDefault="001270AC" w:rsidP="001270AC">
      <w:pPr>
        <w:rPr>
          <w:color w:val="000000" w:themeColor="text1"/>
        </w:rPr>
      </w:pPr>
    </w:p>
    <w:p w14:paraId="14FE5AF7" w14:textId="77777777" w:rsidR="001270AC" w:rsidRPr="004A47D7" w:rsidRDefault="001270AC" w:rsidP="001270AC">
      <w:pPr>
        <w:rPr>
          <w:color w:val="000000" w:themeColor="text1"/>
        </w:rPr>
      </w:pPr>
      <w:r w:rsidRPr="004A47D7">
        <w:rPr>
          <w:rFonts w:hint="eastAsia"/>
          <w:color w:val="000000" w:themeColor="text1"/>
        </w:rPr>
        <w:t>実験室申請書（BSL</w:t>
      </w:r>
      <w:r w:rsidRPr="004A47D7">
        <w:rPr>
          <w:color w:val="000000" w:themeColor="text1"/>
        </w:rPr>
        <w:t>3</w:t>
      </w:r>
      <w:r w:rsidRPr="004A47D7">
        <w:rPr>
          <w:rFonts w:hint="eastAsia"/>
          <w:color w:val="000000" w:themeColor="text1"/>
        </w:rPr>
        <w:t>病原体使用実験）</w:t>
      </w:r>
    </w:p>
    <w:p w14:paraId="7CF47052" w14:textId="77777777" w:rsidR="001270AC" w:rsidRPr="004A47D7" w:rsidRDefault="001270AC" w:rsidP="001270AC">
      <w:pPr>
        <w:rPr>
          <w:color w:val="000000" w:themeColor="text1"/>
        </w:rPr>
      </w:pPr>
    </w:p>
    <w:p w14:paraId="4885FBA4" w14:textId="77777777" w:rsidR="001270AC" w:rsidRPr="004A47D7" w:rsidRDefault="001270AC" w:rsidP="001270AC">
      <w:pPr>
        <w:rPr>
          <w:color w:val="000000" w:themeColor="text1"/>
          <w:u w:val="single"/>
        </w:rPr>
      </w:pPr>
      <w:r w:rsidRPr="004A47D7">
        <w:rPr>
          <w:rFonts w:hint="eastAsia"/>
          <w:color w:val="000000" w:themeColor="text1"/>
          <w:u w:val="single"/>
        </w:rPr>
        <w:t xml:space="preserve">実験室名：　　　　　　　　　　　　　</w:t>
      </w:r>
    </w:p>
    <w:p w14:paraId="5713942D" w14:textId="77777777" w:rsidR="001270AC" w:rsidRPr="004A47D7" w:rsidRDefault="001270AC" w:rsidP="001270AC">
      <w:pPr>
        <w:rPr>
          <w:color w:val="000000" w:themeColor="text1"/>
          <w:u w:val="single"/>
        </w:rPr>
      </w:pPr>
    </w:p>
    <w:p w14:paraId="252854C5" w14:textId="77777777" w:rsidR="001270AC" w:rsidRPr="004A47D7" w:rsidRDefault="001270AC" w:rsidP="001270AC">
      <w:pPr>
        <w:rPr>
          <w:color w:val="000000" w:themeColor="text1"/>
        </w:rPr>
      </w:pPr>
      <w:r w:rsidRPr="004A47D7">
        <w:rPr>
          <w:rFonts w:hint="eastAsia"/>
          <w:color w:val="000000" w:themeColor="text1"/>
        </w:rPr>
        <w:t>検査項目　　　　　　　　　　　　　　　　　　　　　検査結果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35"/>
        <w:gridCol w:w="4039"/>
      </w:tblGrid>
      <w:tr w:rsidR="001270AC" w:rsidRPr="004A47D7" w14:paraId="0D098478" w14:textId="77777777" w:rsidTr="00276227">
        <w:tc>
          <w:tcPr>
            <w:tcW w:w="5035" w:type="dxa"/>
          </w:tcPr>
          <w:p w14:paraId="1748DBEA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施設等</w:t>
            </w:r>
          </w:p>
        </w:tc>
        <w:tc>
          <w:tcPr>
            <w:tcW w:w="4039" w:type="dxa"/>
          </w:tcPr>
          <w:p w14:paraId="61296B62" w14:textId="77777777" w:rsidR="001270AC" w:rsidRPr="004A47D7" w:rsidRDefault="001270AC" w:rsidP="00276227">
            <w:pPr>
              <w:rPr>
                <w:color w:val="000000" w:themeColor="text1"/>
                <w:u w:val="single"/>
              </w:rPr>
            </w:pPr>
          </w:p>
        </w:tc>
      </w:tr>
      <w:tr w:rsidR="001270AC" w:rsidRPr="004A47D7" w14:paraId="2394B9A5" w14:textId="77777777" w:rsidTr="00276227">
        <w:tc>
          <w:tcPr>
            <w:tcW w:w="5035" w:type="dxa"/>
          </w:tcPr>
          <w:p w14:paraId="412B985B" w14:textId="77777777" w:rsidR="001270AC" w:rsidRPr="004A47D7" w:rsidRDefault="001270AC" w:rsidP="00276227">
            <w:pPr>
              <w:ind w:leftChars="100" w:left="240"/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通常の病原体を使用する実験室としての構造及び施設</w:t>
            </w:r>
          </w:p>
        </w:tc>
        <w:tc>
          <w:tcPr>
            <w:tcW w:w="4039" w:type="dxa"/>
          </w:tcPr>
          <w:p w14:paraId="4080ADB4" w14:textId="77777777" w:rsidR="001270AC" w:rsidRPr="004A47D7" w:rsidRDefault="001270AC" w:rsidP="00276227">
            <w:pPr>
              <w:rPr>
                <w:color w:val="000000" w:themeColor="text1"/>
                <w:u w:val="single"/>
              </w:rPr>
            </w:pPr>
          </w:p>
        </w:tc>
      </w:tr>
      <w:tr w:rsidR="001270AC" w:rsidRPr="004A47D7" w14:paraId="359FC50C" w14:textId="77777777" w:rsidTr="00276227">
        <w:tc>
          <w:tcPr>
            <w:tcW w:w="5035" w:type="dxa"/>
          </w:tcPr>
          <w:p w14:paraId="1BA2ADF5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安全キャビネットの設置（クラス</w:t>
            </w:r>
            <w:r w:rsidRPr="004A47D7">
              <w:rPr>
                <w:color w:val="000000" w:themeColor="text1"/>
              </w:rPr>
              <w:t>2</w:t>
            </w:r>
            <w:r w:rsidRPr="004A47D7">
              <w:rPr>
                <w:rFonts w:hint="eastAsia"/>
                <w:color w:val="000000" w:themeColor="text1"/>
              </w:rPr>
              <w:t>以上）</w:t>
            </w:r>
          </w:p>
        </w:tc>
        <w:tc>
          <w:tcPr>
            <w:tcW w:w="4039" w:type="dxa"/>
          </w:tcPr>
          <w:p w14:paraId="4AF860A0" w14:textId="77777777" w:rsidR="001270AC" w:rsidRPr="004A47D7" w:rsidRDefault="001270AC" w:rsidP="00276227">
            <w:pPr>
              <w:rPr>
                <w:color w:val="000000" w:themeColor="text1"/>
                <w:u w:val="single"/>
              </w:rPr>
            </w:pPr>
          </w:p>
        </w:tc>
      </w:tr>
      <w:tr w:rsidR="001270AC" w:rsidRPr="004A47D7" w14:paraId="7F7125A7" w14:textId="77777777" w:rsidTr="00276227">
        <w:tc>
          <w:tcPr>
            <w:tcW w:w="5035" w:type="dxa"/>
          </w:tcPr>
          <w:p w14:paraId="4D573EEA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実験室内に高圧滅菌器</w:t>
            </w:r>
          </w:p>
        </w:tc>
        <w:tc>
          <w:tcPr>
            <w:tcW w:w="4039" w:type="dxa"/>
          </w:tcPr>
          <w:p w14:paraId="271583E1" w14:textId="77777777" w:rsidR="001270AC" w:rsidRPr="004A47D7" w:rsidRDefault="001270AC" w:rsidP="00276227">
            <w:pPr>
              <w:rPr>
                <w:color w:val="000000" w:themeColor="text1"/>
                <w:u w:val="single"/>
              </w:rPr>
            </w:pPr>
          </w:p>
        </w:tc>
      </w:tr>
      <w:tr w:rsidR="001270AC" w:rsidRPr="004A47D7" w14:paraId="1C754E75" w14:textId="77777777" w:rsidTr="00276227">
        <w:tc>
          <w:tcPr>
            <w:tcW w:w="5035" w:type="dxa"/>
          </w:tcPr>
          <w:p w14:paraId="32BE6C7B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専用の前室の設置</w:t>
            </w:r>
          </w:p>
        </w:tc>
        <w:tc>
          <w:tcPr>
            <w:tcW w:w="4039" w:type="dxa"/>
          </w:tcPr>
          <w:p w14:paraId="4E548B6A" w14:textId="77777777" w:rsidR="001270AC" w:rsidRPr="004A47D7" w:rsidRDefault="001270AC" w:rsidP="00276227">
            <w:pPr>
              <w:rPr>
                <w:color w:val="000000" w:themeColor="text1"/>
                <w:u w:val="single"/>
              </w:rPr>
            </w:pPr>
          </w:p>
        </w:tc>
      </w:tr>
      <w:tr w:rsidR="001270AC" w:rsidRPr="004A47D7" w14:paraId="5A33D00B" w14:textId="77777777" w:rsidTr="00276227">
        <w:tc>
          <w:tcPr>
            <w:tcW w:w="5035" w:type="dxa"/>
          </w:tcPr>
          <w:p w14:paraId="5B4F9606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通行制限等の措置（四種病原体の場合は不要）</w:t>
            </w:r>
          </w:p>
        </w:tc>
        <w:tc>
          <w:tcPr>
            <w:tcW w:w="4039" w:type="dxa"/>
          </w:tcPr>
          <w:p w14:paraId="173B54E0" w14:textId="77777777" w:rsidR="001270AC" w:rsidRPr="004A47D7" w:rsidRDefault="001270AC" w:rsidP="00276227">
            <w:pPr>
              <w:rPr>
                <w:color w:val="000000" w:themeColor="text1"/>
                <w:u w:val="single"/>
              </w:rPr>
            </w:pPr>
          </w:p>
        </w:tc>
      </w:tr>
      <w:tr w:rsidR="001270AC" w:rsidRPr="004A47D7" w14:paraId="0E668B54" w14:textId="77777777" w:rsidTr="00276227">
        <w:tc>
          <w:tcPr>
            <w:tcW w:w="5035" w:type="dxa"/>
          </w:tcPr>
          <w:p w14:paraId="10C11874" w14:textId="77777777" w:rsidR="001270AC" w:rsidRPr="004A47D7" w:rsidRDefault="001270AC" w:rsidP="00276227">
            <w:pPr>
              <w:rPr>
                <w:color w:val="000000" w:themeColor="text1"/>
              </w:rPr>
            </w:pPr>
          </w:p>
        </w:tc>
        <w:tc>
          <w:tcPr>
            <w:tcW w:w="4039" w:type="dxa"/>
          </w:tcPr>
          <w:p w14:paraId="5AD3E78A" w14:textId="77777777" w:rsidR="001270AC" w:rsidRPr="004A47D7" w:rsidRDefault="001270AC" w:rsidP="00276227">
            <w:pPr>
              <w:rPr>
                <w:color w:val="000000" w:themeColor="text1"/>
                <w:u w:val="single"/>
              </w:rPr>
            </w:pPr>
          </w:p>
        </w:tc>
      </w:tr>
      <w:tr w:rsidR="001270AC" w:rsidRPr="004A47D7" w14:paraId="471CD45D" w14:textId="77777777" w:rsidTr="00276227">
        <w:tc>
          <w:tcPr>
            <w:tcW w:w="5035" w:type="dxa"/>
          </w:tcPr>
          <w:p w14:paraId="0EFBC21A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病原体による汚染物の不活化</w:t>
            </w:r>
          </w:p>
        </w:tc>
        <w:tc>
          <w:tcPr>
            <w:tcW w:w="4039" w:type="dxa"/>
          </w:tcPr>
          <w:p w14:paraId="6B5215D7" w14:textId="77777777" w:rsidR="001270AC" w:rsidRPr="004A47D7" w:rsidRDefault="001270AC" w:rsidP="00276227">
            <w:pPr>
              <w:rPr>
                <w:color w:val="000000" w:themeColor="text1"/>
                <w:u w:val="single"/>
              </w:rPr>
            </w:pPr>
          </w:p>
        </w:tc>
      </w:tr>
      <w:tr w:rsidR="001270AC" w:rsidRPr="004A47D7" w14:paraId="2839EEA7" w14:textId="77777777" w:rsidTr="00276227">
        <w:tc>
          <w:tcPr>
            <w:tcW w:w="5035" w:type="dxa"/>
          </w:tcPr>
          <w:p w14:paraId="380BC5FB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廃棄物の不活化措置</w:t>
            </w:r>
          </w:p>
        </w:tc>
        <w:tc>
          <w:tcPr>
            <w:tcW w:w="4039" w:type="dxa"/>
          </w:tcPr>
          <w:p w14:paraId="36B711FD" w14:textId="77777777" w:rsidR="001270AC" w:rsidRPr="004A47D7" w:rsidRDefault="001270AC" w:rsidP="00276227">
            <w:pPr>
              <w:rPr>
                <w:color w:val="000000" w:themeColor="text1"/>
              </w:rPr>
            </w:pPr>
          </w:p>
        </w:tc>
      </w:tr>
      <w:tr w:rsidR="001270AC" w:rsidRPr="004A47D7" w14:paraId="754C29AB" w14:textId="77777777" w:rsidTr="00276227">
        <w:tc>
          <w:tcPr>
            <w:tcW w:w="5035" w:type="dxa"/>
          </w:tcPr>
          <w:p w14:paraId="51854B0B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機械・器具の不活化措置</w:t>
            </w:r>
          </w:p>
        </w:tc>
        <w:tc>
          <w:tcPr>
            <w:tcW w:w="4039" w:type="dxa"/>
          </w:tcPr>
          <w:p w14:paraId="019CBEB0" w14:textId="77777777" w:rsidR="001270AC" w:rsidRPr="004A47D7" w:rsidRDefault="001270AC" w:rsidP="00276227">
            <w:pPr>
              <w:rPr>
                <w:color w:val="000000" w:themeColor="text1"/>
              </w:rPr>
            </w:pPr>
          </w:p>
        </w:tc>
      </w:tr>
      <w:tr w:rsidR="001270AC" w:rsidRPr="004A47D7" w14:paraId="4C5012A0" w14:textId="77777777" w:rsidTr="00276227">
        <w:tc>
          <w:tcPr>
            <w:tcW w:w="5035" w:type="dxa"/>
          </w:tcPr>
          <w:p w14:paraId="05E78D1F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実験台・安全キャビネットの不活化措置</w:t>
            </w:r>
          </w:p>
        </w:tc>
        <w:tc>
          <w:tcPr>
            <w:tcW w:w="4039" w:type="dxa"/>
          </w:tcPr>
          <w:p w14:paraId="1F1D90FE" w14:textId="77777777" w:rsidR="001270AC" w:rsidRPr="004A47D7" w:rsidRDefault="001270AC" w:rsidP="00276227">
            <w:pPr>
              <w:rPr>
                <w:color w:val="000000" w:themeColor="text1"/>
              </w:rPr>
            </w:pPr>
          </w:p>
        </w:tc>
      </w:tr>
      <w:tr w:rsidR="001270AC" w:rsidRPr="004A47D7" w14:paraId="78F2EB4E" w14:textId="77777777" w:rsidTr="00276227">
        <w:tc>
          <w:tcPr>
            <w:tcW w:w="5035" w:type="dxa"/>
          </w:tcPr>
          <w:p w14:paraId="36E7605D" w14:textId="77777777" w:rsidR="001270AC" w:rsidRPr="004A47D7" w:rsidRDefault="001270AC" w:rsidP="00276227">
            <w:pPr>
              <w:rPr>
                <w:color w:val="000000" w:themeColor="text1"/>
              </w:rPr>
            </w:pPr>
          </w:p>
        </w:tc>
        <w:tc>
          <w:tcPr>
            <w:tcW w:w="4039" w:type="dxa"/>
          </w:tcPr>
          <w:p w14:paraId="65689A43" w14:textId="77777777" w:rsidR="001270AC" w:rsidRPr="004A47D7" w:rsidRDefault="001270AC" w:rsidP="00276227">
            <w:pPr>
              <w:rPr>
                <w:color w:val="000000" w:themeColor="text1"/>
              </w:rPr>
            </w:pPr>
          </w:p>
        </w:tc>
      </w:tr>
      <w:tr w:rsidR="001270AC" w:rsidRPr="004A47D7" w14:paraId="3C39B3AE" w14:textId="77777777" w:rsidTr="00276227">
        <w:tc>
          <w:tcPr>
            <w:tcW w:w="5035" w:type="dxa"/>
          </w:tcPr>
          <w:p w14:paraId="1A3A0FEA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実験室使用</w:t>
            </w:r>
          </w:p>
        </w:tc>
        <w:tc>
          <w:tcPr>
            <w:tcW w:w="4039" w:type="dxa"/>
          </w:tcPr>
          <w:p w14:paraId="40815229" w14:textId="77777777" w:rsidR="001270AC" w:rsidRPr="004A47D7" w:rsidRDefault="001270AC" w:rsidP="00276227">
            <w:pPr>
              <w:rPr>
                <w:color w:val="000000" w:themeColor="text1"/>
              </w:rPr>
            </w:pPr>
          </w:p>
        </w:tc>
      </w:tr>
      <w:tr w:rsidR="001270AC" w:rsidRPr="004A47D7" w14:paraId="4C50FE4B" w14:textId="77777777" w:rsidTr="00276227">
        <w:tc>
          <w:tcPr>
            <w:tcW w:w="5035" w:type="dxa"/>
          </w:tcPr>
          <w:p w14:paraId="0CAEEA50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実験室の扉の閉鎖（出入り時以外）</w:t>
            </w:r>
          </w:p>
        </w:tc>
        <w:tc>
          <w:tcPr>
            <w:tcW w:w="4039" w:type="dxa"/>
          </w:tcPr>
          <w:p w14:paraId="2D5FB935" w14:textId="77777777" w:rsidR="001270AC" w:rsidRPr="004A47D7" w:rsidRDefault="001270AC" w:rsidP="00276227">
            <w:pPr>
              <w:rPr>
                <w:color w:val="000000" w:themeColor="text1"/>
              </w:rPr>
            </w:pPr>
          </w:p>
        </w:tc>
      </w:tr>
      <w:tr w:rsidR="001270AC" w:rsidRPr="004A47D7" w14:paraId="00757735" w14:textId="77777777" w:rsidTr="00276227">
        <w:tc>
          <w:tcPr>
            <w:tcW w:w="5035" w:type="dxa"/>
          </w:tcPr>
          <w:p w14:paraId="5A386D7E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実験室の窓等の閉鎖</w:t>
            </w:r>
          </w:p>
        </w:tc>
        <w:tc>
          <w:tcPr>
            <w:tcW w:w="4039" w:type="dxa"/>
          </w:tcPr>
          <w:p w14:paraId="41CD6A58" w14:textId="77777777" w:rsidR="001270AC" w:rsidRPr="004A47D7" w:rsidRDefault="001270AC" w:rsidP="00276227">
            <w:pPr>
              <w:rPr>
                <w:color w:val="000000" w:themeColor="text1"/>
              </w:rPr>
            </w:pPr>
          </w:p>
        </w:tc>
      </w:tr>
      <w:tr w:rsidR="001270AC" w:rsidRPr="004A47D7" w14:paraId="12559259" w14:textId="77777777" w:rsidTr="00276227">
        <w:tc>
          <w:tcPr>
            <w:tcW w:w="5035" w:type="dxa"/>
          </w:tcPr>
          <w:p w14:paraId="356AD970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エアロゾルの発生を最小限にする</w:t>
            </w:r>
          </w:p>
        </w:tc>
        <w:tc>
          <w:tcPr>
            <w:tcW w:w="4039" w:type="dxa"/>
          </w:tcPr>
          <w:p w14:paraId="5F246578" w14:textId="77777777" w:rsidR="001270AC" w:rsidRPr="004A47D7" w:rsidRDefault="001270AC" w:rsidP="00276227">
            <w:pPr>
              <w:rPr>
                <w:color w:val="000000" w:themeColor="text1"/>
              </w:rPr>
            </w:pPr>
          </w:p>
        </w:tc>
      </w:tr>
      <w:tr w:rsidR="001270AC" w:rsidRPr="004A47D7" w14:paraId="10C26403" w14:textId="77777777" w:rsidTr="00276227">
        <w:tc>
          <w:tcPr>
            <w:tcW w:w="5035" w:type="dxa"/>
          </w:tcPr>
          <w:p w14:paraId="77DC2D6E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持ち出すときは漏出しない容器に入れる</w:t>
            </w:r>
          </w:p>
        </w:tc>
        <w:tc>
          <w:tcPr>
            <w:tcW w:w="4039" w:type="dxa"/>
          </w:tcPr>
          <w:p w14:paraId="54C7D1A4" w14:textId="77777777" w:rsidR="001270AC" w:rsidRPr="004A47D7" w:rsidRDefault="001270AC" w:rsidP="00276227">
            <w:pPr>
              <w:rPr>
                <w:color w:val="000000" w:themeColor="text1"/>
              </w:rPr>
            </w:pPr>
          </w:p>
        </w:tc>
      </w:tr>
      <w:tr w:rsidR="001270AC" w:rsidRPr="004A47D7" w14:paraId="30F5B1A5" w14:textId="77777777" w:rsidTr="00276227">
        <w:tc>
          <w:tcPr>
            <w:tcW w:w="5035" w:type="dxa"/>
          </w:tcPr>
          <w:p w14:paraId="0C837BFE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手洗等の措置を行う設備</w:t>
            </w:r>
          </w:p>
        </w:tc>
        <w:tc>
          <w:tcPr>
            <w:tcW w:w="4039" w:type="dxa"/>
          </w:tcPr>
          <w:p w14:paraId="2B387BE4" w14:textId="77777777" w:rsidR="001270AC" w:rsidRPr="004A47D7" w:rsidRDefault="001270AC" w:rsidP="00276227">
            <w:pPr>
              <w:rPr>
                <w:color w:val="000000" w:themeColor="text1"/>
              </w:rPr>
            </w:pPr>
          </w:p>
        </w:tc>
      </w:tr>
      <w:tr w:rsidR="001270AC" w:rsidRPr="004A47D7" w14:paraId="003BE078" w14:textId="77777777" w:rsidTr="00276227">
        <w:tc>
          <w:tcPr>
            <w:tcW w:w="5035" w:type="dxa"/>
          </w:tcPr>
          <w:p w14:paraId="5CACDC49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関係者以外の入室制限</w:t>
            </w:r>
          </w:p>
        </w:tc>
        <w:tc>
          <w:tcPr>
            <w:tcW w:w="4039" w:type="dxa"/>
          </w:tcPr>
          <w:p w14:paraId="6E8BB216" w14:textId="77777777" w:rsidR="001270AC" w:rsidRPr="004A47D7" w:rsidRDefault="001270AC" w:rsidP="00276227">
            <w:pPr>
              <w:rPr>
                <w:color w:val="000000" w:themeColor="text1"/>
              </w:rPr>
            </w:pPr>
          </w:p>
        </w:tc>
      </w:tr>
      <w:tr w:rsidR="001270AC" w:rsidRPr="004A47D7" w14:paraId="24B9B809" w14:textId="77777777" w:rsidTr="00276227">
        <w:tc>
          <w:tcPr>
            <w:tcW w:w="5035" w:type="dxa"/>
          </w:tcPr>
          <w:p w14:paraId="141F136B" w14:textId="77777777" w:rsidR="001270AC" w:rsidRPr="004A47D7" w:rsidRDefault="001270A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バイオハザード標識の表示</w:t>
            </w:r>
          </w:p>
        </w:tc>
        <w:tc>
          <w:tcPr>
            <w:tcW w:w="4039" w:type="dxa"/>
          </w:tcPr>
          <w:p w14:paraId="0738AFB7" w14:textId="77777777" w:rsidR="001270AC" w:rsidRPr="004A47D7" w:rsidRDefault="001270AC" w:rsidP="00276227">
            <w:pPr>
              <w:rPr>
                <w:color w:val="000000" w:themeColor="text1"/>
              </w:rPr>
            </w:pPr>
          </w:p>
        </w:tc>
      </w:tr>
    </w:tbl>
    <w:p w14:paraId="03D5F1EB" w14:textId="77777777" w:rsidR="001270AC" w:rsidRPr="004A47D7" w:rsidRDefault="001270AC" w:rsidP="001270AC">
      <w:pPr>
        <w:rPr>
          <w:color w:val="000000" w:themeColor="text1"/>
        </w:rPr>
      </w:pPr>
      <w:r w:rsidRPr="004A47D7">
        <w:rPr>
          <w:rFonts w:hint="eastAsia"/>
          <w:color w:val="000000" w:themeColor="text1"/>
        </w:rPr>
        <w:t xml:space="preserve">　 その他</w:t>
      </w:r>
    </w:p>
    <w:p w14:paraId="41AE7659" w14:textId="77777777" w:rsidR="001270AC" w:rsidRPr="004A47D7" w:rsidRDefault="001270AC" w:rsidP="001270AC">
      <w:pPr>
        <w:rPr>
          <w:color w:val="000000" w:themeColor="text1"/>
        </w:rPr>
      </w:pPr>
      <w:r w:rsidRPr="004A47D7">
        <w:rPr>
          <w:rFonts w:hint="eastAsia"/>
          <w:color w:val="000000" w:themeColor="text1"/>
        </w:rPr>
        <w:t>添付資料：実験室配置図も提出する事。</w:t>
      </w:r>
    </w:p>
    <w:p w14:paraId="5CFF1417" w14:textId="77777777" w:rsidR="001270AC" w:rsidRPr="004A47D7" w:rsidRDefault="001270AC" w:rsidP="001270AC">
      <w:pPr>
        <w:rPr>
          <w:color w:val="000000" w:themeColor="text1"/>
        </w:rPr>
      </w:pPr>
      <w:r w:rsidRPr="004A47D7">
        <w:rPr>
          <w:rFonts w:hint="eastAsia"/>
          <w:color w:val="000000" w:themeColor="text1"/>
        </w:rPr>
        <w:t>検査担当者（実験室の管理責任者）　　　　　　　　病原体安全管理委員会による承認日</w:t>
      </w:r>
    </w:p>
    <w:p w14:paraId="40B29571" w14:textId="77777777" w:rsidR="001270AC" w:rsidRPr="004A47D7" w:rsidRDefault="001270AC" w:rsidP="001270AC">
      <w:pPr>
        <w:rPr>
          <w:color w:val="000000" w:themeColor="text1"/>
        </w:rPr>
      </w:pPr>
      <w:r w:rsidRPr="004A47D7">
        <w:rPr>
          <w:rFonts w:hint="eastAsia"/>
          <w:color w:val="000000" w:themeColor="text1"/>
        </w:rPr>
        <w:t xml:space="preserve">　　　年　　　　月　　　　日　　　　　　　　　　　　　年　　　　　月　　　　　日</w:t>
      </w:r>
    </w:p>
    <w:p w14:paraId="1E1BD6C9" w14:textId="77777777" w:rsidR="001270AC" w:rsidRPr="004A47D7" w:rsidRDefault="001270AC" w:rsidP="001270AC">
      <w:pPr>
        <w:rPr>
          <w:color w:val="000000" w:themeColor="text1"/>
        </w:rPr>
      </w:pPr>
      <w:r w:rsidRPr="004A47D7">
        <w:rPr>
          <w:rFonts w:hint="eastAsia"/>
          <w:color w:val="000000" w:themeColor="text1"/>
        </w:rPr>
        <w:t>所属　　　　　　　　　　　　　　　　　　　　　　　　病原体安全管理委員長</w:t>
      </w:r>
    </w:p>
    <w:p w14:paraId="2D0BA27B" w14:textId="77777777" w:rsidR="001270AC" w:rsidRPr="004A47D7" w:rsidRDefault="001270AC" w:rsidP="001270AC">
      <w:pPr>
        <w:rPr>
          <w:color w:val="000000" w:themeColor="text1"/>
        </w:rPr>
      </w:pPr>
    </w:p>
    <w:p w14:paraId="32650AC6" w14:textId="77777777" w:rsidR="001270AC" w:rsidRPr="004A47D7" w:rsidRDefault="001270AC" w:rsidP="001270AC">
      <w:pPr>
        <w:rPr>
          <w:color w:val="000000" w:themeColor="text1"/>
          <w:u w:val="single"/>
        </w:rPr>
      </w:pPr>
      <w:r w:rsidRPr="004A47D7">
        <w:rPr>
          <w:rFonts w:hint="eastAsia"/>
          <w:color w:val="000000" w:themeColor="text1"/>
          <w:u w:val="single"/>
        </w:rPr>
        <w:t>名前　　　　　　　　　　　　　印</w:t>
      </w:r>
      <w:r w:rsidRPr="004A47D7">
        <w:rPr>
          <w:rFonts w:hint="eastAsia"/>
          <w:color w:val="000000" w:themeColor="text1"/>
        </w:rPr>
        <w:t xml:space="preserve">　　　　　　　　　　</w:t>
      </w:r>
      <w:r w:rsidRPr="004A47D7">
        <w:rPr>
          <w:rFonts w:hint="eastAsia"/>
          <w:color w:val="000000" w:themeColor="text1"/>
          <w:u w:val="single"/>
        </w:rPr>
        <w:t>名前　　　　　　　　　　　印</w:t>
      </w:r>
    </w:p>
    <w:p w14:paraId="695B0958" w14:textId="77777777" w:rsidR="001270AC" w:rsidRPr="004A47D7" w:rsidRDefault="001270AC" w:rsidP="001270AC">
      <w:pPr>
        <w:wordWrap/>
        <w:rPr>
          <w:color w:val="000000" w:themeColor="text1"/>
        </w:rPr>
      </w:pPr>
    </w:p>
    <w:p w14:paraId="648276BE" w14:textId="77777777" w:rsidR="001270AC" w:rsidRPr="004A47D7" w:rsidRDefault="001270AC" w:rsidP="001270AC">
      <w:pPr>
        <w:rPr>
          <w:color w:val="000000" w:themeColor="text1"/>
        </w:rPr>
      </w:pPr>
    </w:p>
    <w:p w14:paraId="00C6FB87" w14:textId="77777777" w:rsidR="009C6A9A" w:rsidRPr="001270AC" w:rsidRDefault="009C6A9A"/>
    <w:sectPr w:rsidR="009C6A9A" w:rsidRPr="001270AC" w:rsidSect="006B35F8">
      <w:type w:val="nextColumn"/>
      <w:pgSz w:w="11906" w:h="16838" w:code="9"/>
      <w:pgMar w:top="0" w:right="907" w:bottom="1080" w:left="907" w:header="850" w:footer="67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DB"/>
    <w:rsid w:val="001270AC"/>
    <w:rsid w:val="006B35F8"/>
    <w:rsid w:val="007339B1"/>
    <w:rsid w:val="009C6A9A"/>
    <w:rsid w:val="00AB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247F0"/>
  <w15:chartTrackingRefBased/>
  <w15:docId w15:val="{FE338342-742F-4FFB-AD68-79714111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0AC"/>
    <w:pPr>
      <w:wordWrap w:val="0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1EDB"/>
    <w:pPr>
      <w:keepNext/>
      <w:keepLines/>
      <w:widowControl w:val="0"/>
      <w:wordWrap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EDB"/>
    <w:pPr>
      <w:keepNext/>
      <w:keepLines/>
      <w:widowControl w:val="0"/>
      <w:wordWrap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EDB"/>
    <w:pPr>
      <w:keepNext/>
      <w:keepLines/>
      <w:widowControl w:val="0"/>
      <w:wordWrap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EDB"/>
    <w:pPr>
      <w:keepNext/>
      <w:keepLines/>
      <w:widowControl w:val="0"/>
      <w:wordWrap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EDB"/>
    <w:pPr>
      <w:keepNext/>
      <w:keepLines/>
      <w:widowControl w:val="0"/>
      <w:wordWrap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EDB"/>
    <w:pPr>
      <w:keepNext/>
      <w:keepLines/>
      <w:widowControl w:val="0"/>
      <w:wordWrap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EDB"/>
    <w:pPr>
      <w:keepNext/>
      <w:keepLines/>
      <w:widowControl w:val="0"/>
      <w:wordWrap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EDB"/>
    <w:pPr>
      <w:keepNext/>
      <w:keepLines/>
      <w:widowControl w:val="0"/>
      <w:wordWrap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EDB"/>
    <w:pPr>
      <w:keepNext/>
      <w:keepLines/>
      <w:widowControl w:val="0"/>
      <w:wordWrap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E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1E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1ED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1E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1E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1E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1E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1E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1E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1EDB"/>
    <w:pPr>
      <w:widowControl w:val="0"/>
      <w:wordWrap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1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EDB"/>
    <w:pPr>
      <w:widowControl w:val="0"/>
      <w:numPr>
        <w:ilvl w:val="1"/>
      </w:numPr>
      <w:wordWrap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1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EDB"/>
    <w:pPr>
      <w:widowControl w:val="0"/>
      <w:wordWrap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AB1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EDB"/>
    <w:pPr>
      <w:widowControl w:val="0"/>
      <w:wordWrap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AB1ED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1EDB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AB1ED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1ED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270AC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城間　祥希(上原キャンパス事務部企画課)</dc:creator>
  <cp:keywords/>
  <dc:description/>
  <cp:lastModifiedBy>城間　祥希(上原キャンパス事務部企画課)</cp:lastModifiedBy>
  <cp:revision>2</cp:revision>
  <dcterms:created xsi:type="dcterms:W3CDTF">2024-11-25T06:13:00Z</dcterms:created>
  <dcterms:modified xsi:type="dcterms:W3CDTF">2024-11-25T06:14:00Z</dcterms:modified>
</cp:coreProperties>
</file>