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7415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  <w:r w:rsidRPr="00603BEA">
        <w:rPr>
          <w:rFonts w:ascii="ＭＳ 明朝" w:hint="eastAsia"/>
        </w:rPr>
        <w:t>別記</w:t>
      </w:r>
    </w:p>
    <w:p w14:paraId="19D34018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jc w:val="center"/>
        <w:rPr>
          <w:rFonts w:ascii="ＭＳ 明朝" w:hint="eastAsia"/>
        </w:rPr>
      </w:pPr>
      <w:r w:rsidRPr="00603BEA">
        <w:rPr>
          <w:rFonts w:ascii="ＭＳ 明朝" w:hint="eastAsia"/>
        </w:rPr>
        <w:t>職員宿舎の退去時における原状回復費の算出方法</w:t>
      </w:r>
    </w:p>
    <w:p w14:paraId="584E92F0" w14:textId="77777777" w:rsid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</w:p>
    <w:p w14:paraId="5967E032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  <w:r w:rsidRPr="00603BEA">
        <w:rPr>
          <w:rFonts w:ascii="ＭＳ 明朝" w:hint="eastAsia"/>
        </w:rPr>
        <w:t>（基礎額＋退去時の月額宿舎料×１／２）×入居年数×調整率×経過調整率</w:t>
      </w:r>
    </w:p>
    <w:p w14:paraId="0110C44C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  <w:sz w:val="14"/>
          <w:szCs w:val="14"/>
        </w:rPr>
      </w:pPr>
      <w:r>
        <w:rPr>
          <w:rFonts w:ascii="ＭＳ 明朝" w:hint="eastAsia"/>
          <w:sz w:val="14"/>
          <w:szCs w:val="14"/>
        </w:rPr>
        <w:t xml:space="preserve">  </w:t>
      </w:r>
      <w:r w:rsidRPr="00603BEA">
        <w:rPr>
          <w:rFonts w:ascii="ＭＳ 明朝" w:hint="eastAsia"/>
          <w:sz w:val="14"/>
          <w:szCs w:val="14"/>
        </w:rPr>
        <w:t>注１                          　　　　      注２       注３      注４</w:t>
      </w:r>
    </w:p>
    <w:p w14:paraId="7B473AD3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/>
        </w:rPr>
      </w:pPr>
    </w:p>
    <w:p w14:paraId="76A898BA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注１ ①世帯用宿舎（家族同居）　　　１０，０００円</w:t>
      </w:r>
    </w:p>
    <w:p w14:paraId="3CF8087D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②世帯用宿舎（単身入居）        ７，０００円</w:t>
      </w:r>
    </w:p>
    <w:p w14:paraId="126A7310" w14:textId="77777777" w:rsidR="00603BEA" w:rsidRPr="00603BEA" w:rsidRDefault="00603BEA" w:rsidP="00603BEA">
      <w:pPr>
        <w:suppressAutoHyphens/>
        <w:wordWrap w:val="0"/>
        <w:overflowPunct w:val="0"/>
        <w:ind w:left="160" w:hanging="16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③単身・独身用宿舎      　　　　５，０００円</w:t>
      </w:r>
    </w:p>
    <w:p w14:paraId="18CCE383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注２ ①入居２５年超は「２５年」とするが，当分の間，職員については上限を２０年とする。ただし，入居年数の算出において６ケ月未満は切り捨てる。</w:t>
      </w:r>
    </w:p>
    <w:p w14:paraId="0740E2FF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注３ ①職員であった期間については「１．０」とする。</w:t>
      </w:r>
    </w:p>
    <w:p w14:paraId="5F511246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②職員以外の者であった期間については「１．３」とする。</w:t>
      </w:r>
    </w:p>
    <w:p w14:paraId="4436E5C4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　注４ ①適用日～平成１９年３月３１日退去者は「０．７」とする。</w:t>
      </w:r>
    </w:p>
    <w:p w14:paraId="09195DFB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②平成１９年４月１日～平成２１年３月３１日退去者は「０．８」とする。</w:t>
      </w:r>
    </w:p>
    <w:p w14:paraId="2D372E7E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③平成２１年４月１日～平成２３年３月３１日退去者は「０．９」とする。</w:t>
      </w:r>
    </w:p>
    <w:p w14:paraId="38FF561D" w14:textId="77777777" w:rsidR="00603BEA" w:rsidRPr="00603BEA" w:rsidRDefault="00603BEA" w:rsidP="00671F64">
      <w:pPr>
        <w:suppressAutoHyphens/>
        <w:wordWrap w:val="0"/>
        <w:overflowPunct w:val="0"/>
        <w:ind w:left="800" w:hanging="800"/>
        <w:rPr>
          <w:rFonts w:ascii="ＭＳ 明朝" w:hint="eastAsia"/>
        </w:rPr>
      </w:pPr>
      <w:r w:rsidRPr="00603BEA">
        <w:rPr>
          <w:rFonts w:ascii="ＭＳ 明朝" w:hint="eastAsia"/>
        </w:rPr>
        <w:t xml:space="preserve">          ④平成２３年４月１日以降の退去者からは「１．０」とする。</w:t>
      </w:r>
    </w:p>
    <w:sectPr w:rsidR="00603BEA" w:rsidRPr="00603BEA" w:rsidSect="006F4D09">
      <w:headerReference w:type="even" r:id="rId7"/>
      <w:headerReference w:type="default" r:id="rId8"/>
      <w:footerReference w:type="even" r:id="rId9"/>
      <w:footerReference w:type="default" r:id="rId10"/>
      <w:pgSz w:w="8392" w:h="11907" w:code="11"/>
      <w:pgMar w:top="800" w:right="1242" w:bottom="800" w:left="1503" w:header="601" w:footer="60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A1C8" w14:textId="77777777" w:rsidR="002104B0" w:rsidRDefault="002104B0">
      <w:r>
        <w:separator/>
      </w:r>
    </w:p>
  </w:endnote>
  <w:endnote w:type="continuationSeparator" w:id="0">
    <w:p w14:paraId="6A9617BA" w14:textId="77777777" w:rsidR="002104B0" w:rsidRDefault="0021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DE29" w14:textId="77777777" w:rsidR="00A71994" w:rsidRDefault="00A71994">
    <w:pPr>
      <w:pStyle w:val="a6"/>
      <w:rPr>
        <w:rFonts w:ascii="ＭＳ 明朝" w:hint="eastAsia"/>
        <w:b/>
        <w:i/>
        <w:sz w:val="18"/>
      </w:rPr>
    </w:pPr>
    <w:r w:rsidRPr="00254411">
      <w:rPr>
        <w:rFonts w:ascii="ＭＳ 明朝"/>
        <w:b/>
        <w:i/>
        <w:sz w:val="18"/>
      </w:rPr>
      <w:fldChar w:fldCharType="begin"/>
    </w:r>
    <w:r w:rsidRPr="0025441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6A47F8">
      <w:rPr>
        <w:rFonts w:ascii="ＭＳ 明朝"/>
        <w:b/>
        <w:i/>
        <w:noProof/>
        <w:sz w:val="18"/>
      </w:rPr>
      <w:t>08-120</w:t>
    </w:r>
    <w:r w:rsidRPr="0025441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D600F7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0F62" w14:textId="77777777" w:rsidR="00A71994" w:rsidRDefault="00A71994">
    <w:pPr>
      <w:pStyle w:val="a6"/>
      <w:jc w:val="right"/>
      <w:rPr>
        <w:rFonts w:ascii="ＭＳ 明朝" w:hint="eastAsia"/>
        <w:b/>
        <w:i/>
        <w:sz w:val="18"/>
      </w:rPr>
    </w:pPr>
    <w:r w:rsidRPr="00254411">
      <w:rPr>
        <w:rFonts w:ascii="ＭＳ 明朝"/>
        <w:b/>
        <w:i/>
        <w:sz w:val="18"/>
      </w:rPr>
      <w:fldChar w:fldCharType="begin"/>
    </w:r>
    <w:r w:rsidRPr="0025441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6A47F8">
      <w:rPr>
        <w:rFonts w:ascii="ＭＳ 明朝"/>
        <w:b/>
        <w:i/>
        <w:noProof/>
        <w:sz w:val="18"/>
      </w:rPr>
      <w:t>08-120</w:t>
    </w:r>
    <w:r w:rsidRPr="0025441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D600F7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DC45" w14:textId="77777777" w:rsidR="002104B0" w:rsidRDefault="002104B0">
      <w:r>
        <w:separator/>
      </w:r>
    </w:p>
  </w:footnote>
  <w:footnote w:type="continuationSeparator" w:id="0">
    <w:p w14:paraId="29217A87" w14:textId="77777777" w:rsidR="002104B0" w:rsidRDefault="0021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1222" w14:textId="77777777" w:rsidR="00A71994" w:rsidRDefault="00A71994">
    <w:pPr>
      <w:pStyle w:val="a7"/>
      <w:pBdr>
        <w:bottom w:val="single" w:sz="12" w:space="1" w:color="auto"/>
      </w:pBdr>
    </w:pPr>
    <w:r>
      <w:rPr>
        <w:rFonts w:ascii="ＭＳ 明朝" w:hint="eastAsia"/>
      </w:rPr>
      <w:t>（宇都宮大学職員宿舎利用細則）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6B54" w14:textId="77777777" w:rsidR="00A71994" w:rsidRDefault="00A71994">
    <w:pPr>
      <w:pStyle w:val="a7"/>
      <w:pBdr>
        <w:bottom w:val="single" w:sz="12" w:space="1" w:color="auto"/>
      </w:pBdr>
      <w:jc w:val="right"/>
    </w:pPr>
    <w:r>
      <w:rPr>
        <w:rFonts w:ascii="ＭＳ 明朝" w:hint="eastAsia"/>
      </w:rPr>
      <w:t>（宇都宮大学職員宿舎利用細則）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1373648000">
    <w:abstractNumId w:val="10"/>
  </w:num>
  <w:num w:numId="2" w16cid:durableId="1465460871">
    <w:abstractNumId w:val="9"/>
  </w:num>
  <w:num w:numId="3" w16cid:durableId="201285407">
    <w:abstractNumId w:val="7"/>
  </w:num>
  <w:num w:numId="4" w16cid:durableId="2121877256">
    <w:abstractNumId w:val="6"/>
  </w:num>
  <w:num w:numId="5" w16cid:durableId="967855625">
    <w:abstractNumId w:val="5"/>
  </w:num>
  <w:num w:numId="6" w16cid:durableId="1984433213">
    <w:abstractNumId w:val="4"/>
  </w:num>
  <w:num w:numId="7" w16cid:durableId="923606267">
    <w:abstractNumId w:val="8"/>
  </w:num>
  <w:num w:numId="8" w16cid:durableId="200286138">
    <w:abstractNumId w:val="3"/>
  </w:num>
  <w:num w:numId="9" w16cid:durableId="1802503251">
    <w:abstractNumId w:val="2"/>
  </w:num>
  <w:num w:numId="10" w16cid:durableId="284585455">
    <w:abstractNumId w:val="1"/>
  </w:num>
  <w:num w:numId="11" w16cid:durableId="7576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F98"/>
    <w:rsid w:val="00060506"/>
    <w:rsid w:val="002104B0"/>
    <w:rsid w:val="003E0AD7"/>
    <w:rsid w:val="0043490F"/>
    <w:rsid w:val="00561ED3"/>
    <w:rsid w:val="00580007"/>
    <w:rsid w:val="00603BEA"/>
    <w:rsid w:val="00607217"/>
    <w:rsid w:val="00671F64"/>
    <w:rsid w:val="00696280"/>
    <w:rsid w:val="006A47F8"/>
    <w:rsid w:val="006F4D09"/>
    <w:rsid w:val="00784D9B"/>
    <w:rsid w:val="00867EB2"/>
    <w:rsid w:val="008C02FA"/>
    <w:rsid w:val="009E6525"/>
    <w:rsid w:val="00A10272"/>
    <w:rsid w:val="00A71994"/>
    <w:rsid w:val="00AF0B4B"/>
    <w:rsid w:val="00B862FA"/>
    <w:rsid w:val="00BF1A2D"/>
    <w:rsid w:val="00CA5F98"/>
    <w:rsid w:val="00CC6BCC"/>
    <w:rsid w:val="00D600F7"/>
    <w:rsid w:val="00D9714F"/>
    <w:rsid w:val="00D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75C141"/>
  <w15:chartTrackingRefBased/>
  <w15:docId w15:val="{4A8C68DE-BADF-4CFD-8851-E3D4619C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60" w:hanging="160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2010-03-10T02:23:00Z</cp:lastPrinted>
  <dcterms:created xsi:type="dcterms:W3CDTF">2025-05-08T05:56:00Z</dcterms:created>
  <dcterms:modified xsi:type="dcterms:W3CDTF">2025-05-08T05:56:00Z</dcterms:modified>
</cp:coreProperties>
</file>