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F8BC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ゴシック" w:eastAsia="ＭＳ ゴシック" w:hint="eastAsia"/>
          <w:b/>
        </w:rPr>
        <w:t>様式４</w:t>
      </w:r>
      <w:r>
        <w:rPr>
          <w:rFonts w:ascii="ＭＳ 明朝" w:hint="eastAsia"/>
        </w:rPr>
        <w:t>（第９条及び第</w:t>
      </w:r>
      <w:r>
        <w:rPr>
          <w:rFonts w:ascii="ＭＳ 明朝"/>
        </w:rPr>
        <w:t>10</w:t>
      </w:r>
      <w:r>
        <w:rPr>
          <w:rFonts w:ascii="ＭＳ 明朝" w:hint="eastAsia"/>
        </w:rPr>
        <w:t>条関係）</w:t>
      </w:r>
    </w:p>
    <w:p w14:paraId="63AB2B52" w14:textId="77777777" w:rsidR="0051381E" w:rsidRDefault="0051381E">
      <w:pPr>
        <w:pStyle w:val="af3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　　月　　日</w:t>
      </w:r>
    </w:p>
    <w:p w14:paraId="38A9DFA0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67F4DA1C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37604DF9" w14:textId="77777777" w:rsidR="0051381E" w:rsidRDefault="0051381E">
      <w:pPr>
        <w:pStyle w:val="af1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年度内地研究員の研究中止（中断）について</w:t>
      </w:r>
    </w:p>
    <w:p w14:paraId="049C0F38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72008EF0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1A7884D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宇都宮大学長　　殿</w:t>
      </w:r>
    </w:p>
    <w:p w14:paraId="1C8D55D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75221CB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所属</w:t>
      </w:r>
    </w:p>
    <w:p w14:paraId="38B4D154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官職名</w:t>
      </w:r>
    </w:p>
    <w:p w14:paraId="0BCF618E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内地研究員氏名　　　 　印</w:t>
      </w:r>
    </w:p>
    <w:p w14:paraId="2DDE367D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40DD3233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00DBB1BD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このことについて，下記のとおり研究を中止（中断）したいので，届け出ます。</w:t>
      </w:r>
    </w:p>
    <w:p w14:paraId="073E3FA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7A1CD902" w14:textId="77777777" w:rsidR="0051381E" w:rsidRDefault="0051381E">
      <w:pPr>
        <w:pStyle w:val="af1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記</w:t>
      </w:r>
    </w:p>
    <w:p w14:paraId="3FBE2A49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7D68FAD2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3F6B555B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研究中止（中断）の理由</w:t>
      </w:r>
    </w:p>
    <w:p w14:paraId="13B662B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研究中止年月日　　平成　　年　　月　　日</w:t>
      </w:r>
    </w:p>
    <w:p w14:paraId="56F509F3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（研究中断期間　平成　　年　　月　　日から平成　　年　　月　　日）</w:t>
      </w:r>
    </w:p>
    <w:p w14:paraId="118B8D77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31BECE12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7FF45915" w14:textId="77777777" w:rsidR="0051381E" w:rsidRDefault="0051381E" w:rsidP="004272A4">
      <w:pPr>
        <w:suppressAutoHyphens/>
        <w:overflowPunct w:val="0"/>
        <w:jc w:val="right"/>
        <w:rPr>
          <w:rFonts w:ascii="ＭＳ 明朝" w:hint="eastAsia"/>
        </w:rPr>
      </w:pPr>
      <w:r>
        <w:rPr>
          <w:rFonts w:ascii="ＭＳ 明朝" w:hint="eastAsia"/>
        </w:rPr>
        <w:t>指導教員氏名　　　　　　　　印</w:t>
      </w:r>
    </w:p>
    <w:sectPr w:rsidR="0051381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0F4F" w14:textId="77777777" w:rsidR="00F049A4" w:rsidRDefault="00F049A4">
      <w:r>
        <w:separator/>
      </w:r>
    </w:p>
  </w:endnote>
  <w:endnote w:type="continuationSeparator" w:id="0">
    <w:p w14:paraId="35A1ACCF" w14:textId="77777777" w:rsidR="00F049A4" w:rsidRDefault="00F0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7BDC" w14:textId="77777777" w:rsidR="007F6688" w:rsidRDefault="007F6688">
    <w:pPr>
      <w:pStyle w:val="a6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F74EE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56C8" w14:textId="77777777" w:rsidR="007F6688" w:rsidRDefault="007F6688">
    <w:pPr>
      <w:pStyle w:val="a6"/>
      <w:jc w:val="right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272A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1DBF" w14:textId="77777777" w:rsidR="00F049A4" w:rsidRDefault="00F049A4">
      <w:r>
        <w:separator/>
      </w:r>
    </w:p>
  </w:footnote>
  <w:footnote w:type="continuationSeparator" w:id="0">
    <w:p w14:paraId="25B228EB" w14:textId="77777777" w:rsidR="00F049A4" w:rsidRDefault="00F0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675" w14:textId="77777777" w:rsidR="007F6688" w:rsidRDefault="007F6688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（国立大学法人宇都宮大学内地研究員受入規程）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66FA" w14:textId="77777777" w:rsidR="007F6688" w:rsidRDefault="007F6688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（国立大学法人宇都宮大学内地研究員受入規程）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32078724">
    <w:abstractNumId w:val="10"/>
  </w:num>
  <w:num w:numId="2" w16cid:durableId="1001663047">
    <w:abstractNumId w:val="9"/>
  </w:num>
  <w:num w:numId="3" w16cid:durableId="548764361">
    <w:abstractNumId w:val="7"/>
  </w:num>
  <w:num w:numId="4" w16cid:durableId="1074621562">
    <w:abstractNumId w:val="6"/>
  </w:num>
  <w:num w:numId="5" w16cid:durableId="1354380193">
    <w:abstractNumId w:val="5"/>
  </w:num>
  <w:num w:numId="6" w16cid:durableId="1401170589">
    <w:abstractNumId w:val="4"/>
  </w:num>
  <w:num w:numId="7" w16cid:durableId="236400991">
    <w:abstractNumId w:val="8"/>
  </w:num>
  <w:num w:numId="8" w16cid:durableId="1406146056">
    <w:abstractNumId w:val="3"/>
  </w:num>
  <w:num w:numId="9" w16cid:durableId="1776319814">
    <w:abstractNumId w:val="2"/>
  </w:num>
  <w:num w:numId="10" w16cid:durableId="1065374686">
    <w:abstractNumId w:val="1"/>
  </w:num>
  <w:num w:numId="11" w16cid:durableId="97591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9C9"/>
    <w:rsid w:val="00123DBB"/>
    <w:rsid w:val="001F1DE5"/>
    <w:rsid w:val="002814C7"/>
    <w:rsid w:val="003054D4"/>
    <w:rsid w:val="003F74EE"/>
    <w:rsid w:val="004272A4"/>
    <w:rsid w:val="004E5DF4"/>
    <w:rsid w:val="0051381E"/>
    <w:rsid w:val="005A498F"/>
    <w:rsid w:val="00630B36"/>
    <w:rsid w:val="006A210E"/>
    <w:rsid w:val="007F6688"/>
    <w:rsid w:val="008C55FA"/>
    <w:rsid w:val="008D3650"/>
    <w:rsid w:val="008F634A"/>
    <w:rsid w:val="009079C9"/>
    <w:rsid w:val="00B55CE2"/>
    <w:rsid w:val="00B6419B"/>
    <w:rsid w:val="00B812EB"/>
    <w:rsid w:val="00BC0D78"/>
    <w:rsid w:val="00C56D3F"/>
    <w:rsid w:val="00D80A2B"/>
    <w:rsid w:val="00F049A4"/>
    <w:rsid w:val="00F114B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ABE81C"/>
  <w15:chartTrackingRefBased/>
  <w15:docId w15:val="{8B077AA0-3963-4A76-AD65-D0442D4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2017-04-11T11:49:00Z</cp:lastPrinted>
  <dcterms:created xsi:type="dcterms:W3CDTF">2025-05-09T00:34:00Z</dcterms:created>
  <dcterms:modified xsi:type="dcterms:W3CDTF">2025-05-09T00:34:00Z</dcterms:modified>
</cp:coreProperties>
</file>