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B216" w14:textId="77777777" w:rsidR="0034412F" w:rsidRPr="00513887" w:rsidRDefault="001220EA" w:rsidP="001F6349">
      <w:pPr>
        <w:ind w:rightChars="50" w:right="110"/>
        <w:jc w:val="right"/>
        <w:rPr>
          <w:lang w:eastAsia="zh-TW"/>
        </w:rPr>
      </w:pPr>
      <w:r>
        <w:rPr>
          <w:rFonts w:cs="ＭＳ 明朝" w:hint="eastAsia"/>
          <w:lang w:eastAsia="zh-TW"/>
        </w:rPr>
        <w:t>別表６</w:t>
      </w:r>
    </w:p>
    <w:p w14:paraId="370DCE2F" w14:textId="77777777" w:rsidR="00D246E1" w:rsidRDefault="007A7B06" w:rsidP="007A7B06">
      <w:pPr>
        <w:jc w:val="center"/>
        <w:rPr>
          <w:rFonts w:ascii="ＭＳ 明朝" w:hAnsi="Century"/>
          <w:color w:val="auto"/>
          <w:w w:val="200"/>
        </w:rPr>
      </w:pPr>
      <w:r w:rsidRPr="007A7B06">
        <w:rPr>
          <w:rFonts w:ascii="ＭＳ 明朝" w:hAnsi="Century" w:cs="ＭＳ 明朝" w:hint="eastAsia"/>
          <w:color w:val="auto"/>
          <w:w w:val="200"/>
          <w:lang w:eastAsia="zh-CN"/>
        </w:rPr>
        <w:t>点検計画表</w:t>
      </w:r>
    </w:p>
    <w:p w14:paraId="27ABB2E6" w14:textId="77777777" w:rsidR="007A7B06" w:rsidRPr="00A43121" w:rsidRDefault="007A7B06" w:rsidP="00265721">
      <w:pPr>
        <w:snapToGrid w:val="0"/>
        <w:rPr>
          <w:rFonts w:ascii="ＭＳ 明朝" w:hAnsi="Century"/>
          <w:b/>
          <w:bCs/>
          <w:lang w:eastAsia="zh-TW"/>
        </w:rPr>
      </w:pPr>
      <w:r w:rsidRPr="00A43121">
        <w:rPr>
          <w:rFonts w:ascii="ＭＳ 明朝" w:hAnsi="Century" w:cs="ＭＳ 明朝" w:hint="eastAsia"/>
          <w:b/>
          <w:bCs/>
          <w:color w:val="auto"/>
          <w:lang w:eastAsia="zh-TW"/>
        </w:rPr>
        <w:t>◎消防用設備等点検計画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8"/>
        <w:gridCol w:w="2410"/>
        <w:gridCol w:w="2409"/>
      </w:tblGrid>
      <w:tr w:rsidR="00D246E1" w:rsidRPr="00A43121" w14:paraId="68A31CD5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14:paraId="00FAE286" w14:textId="77777777" w:rsidR="00AD3E67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A43121">
              <w:rPr>
                <w:sz w:val="22"/>
                <w:szCs w:val="22"/>
              </w:rPr>
              <w:t xml:space="preserve">         </w:t>
            </w:r>
            <w:r w:rsidRPr="00A43121">
              <w:rPr>
                <w:rFonts w:cs="ＭＳ 明朝" w:hint="eastAsia"/>
                <w:sz w:val="22"/>
                <w:szCs w:val="22"/>
              </w:rPr>
              <w:t>点検実施月日</w:t>
            </w:r>
          </w:p>
          <w:p w14:paraId="33D0CE4D" w14:textId="77777777"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  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Pr="00A43121">
              <w:rPr>
                <w:sz w:val="22"/>
                <w:szCs w:val="22"/>
              </w:rPr>
              <w:t xml:space="preserve">        </w:t>
            </w:r>
            <w:r w:rsidR="00AF0E71">
              <w:rPr>
                <w:rFonts w:hint="eastAsia"/>
                <w:sz w:val="22"/>
                <w:szCs w:val="22"/>
              </w:rPr>
              <w:t xml:space="preserve">   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及び点検区分</w:t>
            </w:r>
          </w:p>
          <w:p w14:paraId="6C872C79" w14:textId="77777777"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rFonts w:cs="ＭＳ 明朝" w:hint="eastAsia"/>
                <w:sz w:val="22"/>
                <w:szCs w:val="22"/>
              </w:rPr>
              <w:t>消防用設備等の種類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214C2" w14:textId="77777777"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点検実施年月日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A43121">
              <w:rPr>
                <w:rFonts w:cs="ＭＳ 明朝" w:hint="eastAsia"/>
                <w:sz w:val="22"/>
                <w:szCs w:val="22"/>
              </w:rPr>
              <w:t>点検実施年月日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</w:tr>
      <w:tr w:rsidR="00D246E1" w:rsidRPr="00A43121" w14:paraId="20066800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4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606B9" w14:textId="77777777" w:rsidR="00D246E1" w:rsidRPr="00A43121" w:rsidRDefault="00D246E1" w:rsidP="007A7B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A8CBDE7" w14:textId="77777777" w:rsidR="00AD3E67" w:rsidRPr="00A43121" w:rsidRDefault="00D246E1" w:rsidP="007A7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="00AD3E67"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14:paraId="245E0077" w14:textId="77777777" w:rsidR="00D246E1" w:rsidRPr="00A43121" w:rsidRDefault="00D246E1" w:rsidP="00A43121">
            <w:pPr>
              <w:suppressAutoHyphens/>
              <w:kinsoku w:val="0"/>
              <w:wordWrap w:val="0"/>
              <w:autoSpaceDE w:val="0"/>
              <w:autoSpaceDN w:val="0"/>
              <w:ind w:firstLineChars="200" w:firstLine="398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  <w:r w:rsidRPr="00EA7B44">
              <w:rPr>
                <w:rFonts w:cs="ＭＳ 明朝" w:hint="eastAsia"/>
                <w:spacing w:val="36"/>
                <w:sz w:val="22"/>
                <w:szCs w:val="22"/>
                <w:fitText w:val="1095" w:id="-952397822"/>
              </w:rPr>
              <w:t>機能点</w:t>
            </w:r>
            <w:r w:rsidRPr="00EA7B44">
              <w:rPr>
                <w:rFonts w:cs="ＭＳ 明朝" w:hint="eastAsia"/>
                <w:sz w:val="22"/>
                <w:szCs w:val="22"/>
                <w:fitText w:val="1095" w:id="-952397822"/>
              </w:rPr>
              <w:t>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5449BE3" w14:textId="77777777" w:rsidR="00AD3E67" w:rsidRPr="00A43121" w:rsidRDefault="00D246E1" w:rsidP="007A7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</w:p>
          <w:p w14:paraId="741D3851" w14:textId="77777777" w:rsidR="00D246E1" w:rsidRPr="00A43121" w:rsidRDefault="00D246E1" w:rsidP="00A43121">
            <w:pPr>
              <w:suppressAutoHyphens/>
              <w:kinsoku w:val="0"/>
              <w:wordWrap w:val="0"/>
              <w:autoSpaceDE w:val="0"/>
              <w:autoSpaceDN w:val="0"/>
              <w:ind w:firstLineChars="200" w:firstLine="398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  <w:r w:rsidRPr="00EA7B44">
              <w:rPr>
                <w:rFonts w:cs="ＭＳ 明朝" w:hint="eastAsia"/>
                <w:spacing w:val="36"/>
                <w:sz w:val="22"/>
                <w:szCs w:val="22"/>
                <w:fitText w:val="1095" w:id="-952397821"/>
              </w:rPr>
              <w:t>総合点</w:t>
            </w:r>
            <w:r w:rsidRPr="00EA7B44">
              <w:rPr>
                <w:rFonts w:cs="ＭＳ 明朝" w:hint="eastAsia"/>
                <w:sz w:val="22"/>
                <w:szCs w:val="22"/>
                <w:fitText w:val="1095" w:id="-952397821"/>
              </w:rPr>
              <w:t>検</w:t>
            </w:r>
          </w:p>
        </w:tc>
      </w:tr>
      <w:tr w:rsidR="00D246E1" w:rsidRPr="00993CB2" w14:paraId="78ACE9A9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0831F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 xml:space="preserve">　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instrText>消火器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993CB2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消火器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A42FBCD" w14:textId="77777777" w:rsidR="00D246E1" w:rsidRPr="00993CB2" w:rsidRDefault="00D246E1" w:rsidP="00DD70A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="00DD70AC" w:rsidRPr="00993CB2">
              <w:rPr>
                <w:color w:val="auto"/>
                <w:sz w:val="22"/>
                <w:szCs w:val="22"/>
              </w:rPr>
              <w:t>９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･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="00DD70AC" w:rsidRPr="00993CB2">
              <w:rPr>
                <w:color w:val="auto"/>
                <w:sz w:val="22"/>
                <w:szCs w:val="22"/>
              </w:rPr>
              <w:t>３</w:t>
            </w:r>
            <w:r w:rsidR="000A7AE0"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r2bl w:val="single" w:sz="4" w:space="0" w:color="auto"/>
            </w:tcBorders>
          </w:tcPr>
          <w:p w14:paraId="06C2C284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993CB2" w14:paraId="312D5F1C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D02F0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 xml:space="preserve">　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instrText>屋内消火栓設備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993CB2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屋内消火栓設備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6857B" w14:textId="77777777" w:rsidR="00D246E1" w:rsidRPr="00993CB2" w:rsidRDefault="00DD70AC" w:rsidP="000A7AE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color w:val="auto"/>
                <w:sz w:val="22"/>
                <w:szCs w:val="22"/>
              </w:rPr>
              <w:t>９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･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color w:val="auto"/>
                <w:sz w:val="22"/>
                <w:szCs w:val="22"/>
              </w:rPr>
              <w:t>３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BA6C9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</w:t>
            </w:r>
          </w:p>
          <w:p w14:paraId="4EAA4476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color w:val="auto"/>
                <w:sz w:val="22"/>
                <w:szCs w:val="22"/>
              </w:rPr>
            </w:pPr>
          </w:p>
          <w:p w14:paraId="75113BBB" w14:textId="77777777" w:rsidR="00D246E1" w:rsidRPr="00993CB2" w:rsidRDefault="00DD70AC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0" w:firstLine="995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>３</w:t>
            </w:r>
            <w:r w:rsidR="001220EA" w:rsidRPr="00993CB2">
              <w:rPr>
                <w:color w:val="auto"/>
                <w:sz w:val="22"/>
                <w:szCs w:val="22"/>
              </w:rPr>
              <w:t xml:space="preserve"> </w:t>
            </w:r>
            <w:r w:rsidR="00D246E1"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</w:tr>
      <w:tr w:rsidR="00D246E1" w:rsidRPr="00993CB2" w14:paraId="7506FF10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6777C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instrText>自動火災報知設備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993CB2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自動火災報知設備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2A05E" w14:textId="77777777" w:rsidR="00D246E1" w:rsidRPr="00993CB2" w:rsidRDefault="00DD70AC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color w:val="auto"/>
                <w:sz w:val="22"/>
                <w:szCs w:val="22"/>
              </w:rPr>
              <w:t>９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･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color w:val="auto"/>
                <w:sz w:val="22"/>
                <w:szCs w:val="22"/>
              </w:rPr>
              <w:t>３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0F2B90" w14:textId="77777777" w:rsidR="00D246E1" w:rsidRPr="00993CB2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993CB2" w14:paraId="602F66F2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3FB28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instrText>非常警報設備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993CB2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非常警報設備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6E834" w14:textId="77777777" w:rsidR="00D246E1" w:rsidRPr="00993CB2" w:rsidRDefault="00DD70AC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color w:val="auto"/>
                <w:sz w:val="22"/>
                <w:szCs w:val="22"/>
              </w:rPr>
              <w:t>９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･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color w:val="auto"/>
                <w:sz w:val="22"/>
                <w:szCs w:val="22"/>
              </w:rPr>
              <w:t>３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6CEFB" w14:textId="77777777" w:rsidR="00D246E1" w:rsidRPr="00993CB2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993CB2" w14:paraId="5812B045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D441C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instrText>避難器具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993CB2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避難器具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A92C1" w14:textId="77777777" w:rsidR="00D246E1" w:rsidRPr="00993CB2" w:rsidRDefault="00DD70AC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color w:val="auto"/>
                <w:sz w:val="22"/>
                <w:szCs w:val="22"/>
              </w:rPr>
              <w:t>９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･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color w:val="auto"/>
                <w:sz w:val="22"/>
                <w:szCs w:val="22"/>
              </w:rPr>
              <w:t>３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CD2DF" w14:textId="77777777" w:rsidR="00D246E1" w:rsidRPr="00993CB2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993CB2" w14:paraId="436BDB3F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11930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instrText>誘導灯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993CB2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誘導灯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02347" w14:textId="77777777" w:rsidR="00D246E1" w:rsidRPr="00993CB2" w:rsidRDefault="00DD70AC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color w:val="auto"/>
                <w:sz w:val="22"/>
                <w:szCs w:val="22"/>
              </w:rPr>
              <w:t>９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･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color w:val="auto"/>
                <w:sz w:val="22"/>
                <w:szCs w:val="22"/>
              </w:rPr>
              <w:t>３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42C6104B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993CB2" w14:paraId="7BE0E55B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6DD1A" w14:textId="77777777" w:rsidR="00D246E1" w:rsidRPr="00993CB2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instrText>連結送水管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993CB2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separate"/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連結送水管</w:t>
            </w:r>
            <w:r w:rsidRPr="00993CB2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E06C" w14:textId="77777777" w:rsidR="00D246E1" w:rsidRPr="00993CB2" w:rsidRDefault="00DD70AC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 xml:space="preserve">   </w:t>
            </w:r>
            <w:r w:rsidRPr="00993CB2">
              <w:rPr>
                <w:color w:val="auto"/>
                <w:sz w:val="22"/>
                <w:szCs w:val="22"/>
              </w:rPr>
              <w:t>９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･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color w:val="auto"/>
                <w:sz w:val="22"/>
                <w:szCs w:val="22"/>
              </w:rPr>
              <w:t>３</w:t>
            </w:r>
            <w:r w:rsidRPr="00993CB2">
              <w:rPr>
                <w:color w:val="auto"/>
                <w:sz w:val="22"/>
                <w:szCs w:val="22"/>
              </w:rPr>
              <w:t xml:space="preserve"> </w:t>
            </w:r>
            <w:r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A6EFE" w14:textId="77777777" w:rsidR="00D246E1" w:rsidRPr="00993CB2" w:rsidRDefault="00DD70AC" w:rsidP="00CE18D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993CB2">
              <w:rPr>
                <w:color w:val="auto"/>
                <w:sz w:val="22"/>
                <w:szCs w:val="22"/>
              </w:rPr>
              <w:t>３</w:t>
            </w:r>
            <w:r w:rsidR="00CE18DD" w:rsidRPr="00993CB2">
              <w:rPr>
                <w:color w:val="auto"/>
                <w:sz w:val="22"/>
                <w:szCs w:val="22"/>
              </w:rPr>
              <w:t xml:space="preserve"> </w:t>
            </w:r>
            <w:r w:rsidR="00CE18DD" w:rsidRPr="00993CB2">
              <w:rPr>
                <w:rFonts w:cs="ＭＳ 明朝" w:hint="eastAsia"/>
                <w:color w:val="auto"/>
                <w:sz w:val="22"/>
                <w:szCs w:val="22"/>
              </w:rPr>
              <w:t>月</w:t>
            </w:r>
          </w:p>
        </w:tc>
      </w:tr>
    </w:tbl>
    <w:p w14:paraId="7DCBC127" w14:textId="77777777" w:rsidR="00750E3D" w:rsidRPr="00993CB2" w:rsidRDefault="00750E3D" w:rsidP="002638CF">
      <w:pPr>
        <w:ind w:left="105"/>
        <w:rPr>
          <w:color w:val="auto"/>
          <w:sz w:val="22"/>
          <w:szCs w:val="22"/>
        </w:rPr>
      </w:pPr>
    </w:p>
    <w:p w14:paraId="0CBDE0FE" w14:textId="77777777" w:rsidR="00265721" w:rsidRPr="00A43121" w:rsidRDefault="00265721" w:rsidP="00265721">
      <w:pPr>
        <w:rPr>
          <w:rFonts w:ascii="ＭＳ 明朝" w:hAnsi="Century"/>
          <w:sz w:val="22"/>
          <w:szCs w:val="22"/>
        </w:rPr>
      </w:pPr>
    </w:p>
    <w:sectPr w:rsidR="00265721" w:rsidRPr="00A43121" w:rsidSect="00EA7B44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284" w:footer="284" w:gutter="0"/>
      <w:pgNumType w:start="1"/>
      <w:cols w:space="720"/>
      <w:noEndnote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5302" w14:textId="77777777" w:rsidR="001E5778" w:rsidRDefault="001E5778">
      <w:r>
        <w:separator/>
      </w:r>
    </w:p>
  </w:endnote>
  <w:endnote w:type="continuationSeparator" w:id="0">
    <w:p w14:paraId="5EE490BA" w14:textId="77777777" w:rsidR="001E5778" w:rsidRDefault="001E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9537" w14:textId="77777777" w:rsidR="00F61183" w:rsidRDefault="00F61183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7159" w14:textId="77777777" w:rsidR="001E5778" w:rsidRDefault="001E577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582768E" w14:textId="77777777" w:rsidR="001E5778" w:rsidRDefault="001E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10E" w14:textId="77777777" w:rsidR="00F61183" w:rsidRDefault="00F61183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E1A"/>
    <w:multiLevelType w:val="hybridMultilevel"/>
    <w:tmpl w:val="F04058C8"/>
    <w:lvl w:ilvl="0" w:tplc="70BAF11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35220A"/>
    <w:multiLevelType w:val="hybridMultilevel"/>
    <w:tmpl w:val="BC9C46D0"/>
    <w:lvl w:ilvl="0" w:tplc="3420211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4831B4"/>
    <w:multiLevelType w:val="hybridMultilevel"/>
    <w:tmpl w:val="6B46FB06"/>
    <w:lvl w:ilvl="0" w:tplc="3A2887F6">
      <w:numFmt w:val="bullet"/>
      <w:lvlText w:val="＊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num w:numId="1" w16cid:durableId="1901284919">
    <w:abstractNumId w:val="2"/>
  </w:num>
  <w:num w:numId="2" w16cid:durableId="1645888722">
    <w:abstractNumId w:val="0"/>
  </w:num>
  <w:num w:numId="3" w16cid:durableId="186987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67"/>
    <w:rsid w:val="000A7AE0"/>
    <w:rsid w:val="001220EA"/>
    <w:rsid w:val="001E5778"/>
    <w:rsid w:val="001F6349"/>
    <w:rsid w:val="002638CF"/>
    <w:rsid w:val="00265721"/>
    <w:rsid w:val="002C3F35"/>
    <w:rsid w:val="00337691"/>
    <w:rsid w:val="0034412F"/>
    <w:rsid w:val="003C59F4"/>
    <w:rsid w:val="00513887"/>
    <w:rsid w:val="005348A3"/>
    <w:rsid w:val="00677926"/>
    <w:rsid w:val="00750E3D"/>
    <w:rsid w:val="007A7B06"/>
    <w:rsid w:val="00801375"/>
    <w:rsid w:val="00816E42"/>
    <w:rsid w:val="00945130"/>
    <w:rsid w:val="00993473"/>
    <w:rsid w:val="00993CB2"/>
    <w:rsid w:val="00A43121"/>
    <w:rsid w:val="00AD3E67"/>
    <w:rsid w:val="00AF0E71"/>
    <w:rsid w:val="00B07AEE"/>
    <w:rsid w:val="00B4252D"/>
    <w:rsid w:val="00B50451"/>
    <w:rsid w:val="00BC63FF"/>
    <w:rsid w:val="00C7560E"/>
    <w:rsid w:val="00CE0BA9"/>
    <w:rsid w:val="00CE18DD"/>
    <w:rsid w:val="00D246E1"/>
    <w:rsid w:val="00DD70AC"/>
    <w:rsid w:val="00EA7B44"/>
    <w:rsid w:val="00F61183"/>
    <w:rsid w:val="00F65DAF"/>
    <w:rsid w:val="00F95E68"/>
    <w:rsid w:val="00FD07F0"/>
    <w:rsid w:val="00FD7DB6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BFF717"/>
  <w15:chartTrackingRefBased/>
  <w15:docId w15:val="{00660A74-EEED-4E4E-A75F-7CFA6587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Revision"/>
    <w:hidden/>
    <w:uiPriority w:val="99"/>
    <w:semiHidden/>
    <w:rsid w:val="00945130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300</Characters>
  <Application>Microsoft Office Word</Application>
  <DocSecurity>0</DocSecurity>
  <Lines>17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小池　美晴</cp:lastModifiedBy>
  <cp:revision>2</cp:revision>
  <cp:lastPrinted>2025-08-19T02:11:00Z</cp:lastPrinted>
  <dcterms:created xsi:type="dcterms:W3CDTF">2025-09-30T07:27:00Z</dcterms:created>
  <dcterms:modified xsi:type="dcterms:W3CDTF">2025-09-30T07:27:00Z</dcterms:modified>
</cp:coreProperties>
</file>